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61709" w14:textId="7EDD4B87" w:rsidR="0071086A" w:rsidRPr="00EF0B95" w:rsidRDefault="0071086A" w:rsidP="0071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B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 NR </w:t>
      </w:r>
      <w:r w:rsidR="00B16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EF0B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 w:rsidR="00B161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Pr="00EF0B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/24</w:t>
      </w:r>
    </w:p>
    <w:p w14:paraId="38CE577D" w14:textId="77777777" w:rsidR="0071086A" w:rsidRPr="00EF0B95" w:rsidRDefault="0071086A" w:rsidP="0071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EF0B9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RADY GMINY RANIŻÓW</w:t>
      </w:r>
    </w:p>
    <w:p w14:paraId="5EFF1820" w14:textId="77777777" w:rsidR="0071086A" w:rsidRPr="00EF0B95" w:rsidRDefault="0071086A" w:rsidP="0071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0B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7 maja 2024 r.</w:t>
      </w:r>
    </w:p>
    <w:p w14:paraId="7B4D5991" w14:textId="77777777" w:rsidR="0071086A" w:rsidRPr="00EF0B95" w:rsidRDefault="0071086A" w:rsidP="0071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1F6A0" w14:textId="77777777" w:rsidR="0071086A" w:rsidRPr="00EF0B95" w:rsidRDefault="0071086A" w:rsidP="00710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F0B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ustalenia wynagrodzenia dla Wójta Gminy Raniżów</w:t>
      </w:r>
    </w:p>
    <w:p w14:paraId="6C0F4824" w14:textId="77777777" w:rsidR="0071086A" w:rsidRPr="00EF0B95" w:rsidRDefault="0071086A" w:rsidP="0071086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4F7C20" w14:textId="77777777" w:rsidR="0071086A" w:rsidRPr="00EF0B95" w:rsidRDefault="0071086A" w:rsidP="0071086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 18 ust. 2 pkt 2 ustawy z dnia 8 marca 1990 r. o samorządzie gminnym (tekst jednolity - Dz. U. z 2024 r., poz. 609) oraz art. 8 ust. 2, art. 36 ust. 2-4, art. 37 ust. 3 i 4  ustawy z dnia 21 listopada 2008 r. o pracownikach samorządowych (tekst jednolity -  Dz. U. z 2022 r. poz. 530) w związku z § 3 pkt 1 i § 6 rozporządzenia Rady Ministrów z dnia 25 października 2021 r. w sprawie wynagradzania pracowników samorządowych (Dz.U. poz. 1960) uchwala się, co następuje:</w:t>
      </w:r>
    </w:p>
    <w:p w14:paraId="01599299" w14:textId="77777777" w:rsidR="0071086A" w:rsidRPr="00EF0B95" w:rsidRDefault="0071086A" w:rsidP="0071086A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59A92F" w14:textId="2A9DB0FA" w:rsidR="0071086A" w:rsidRPr="00EF0B95" w:rsidRDefault="0071086A" w:rsidP="00710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B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 Ustala się od dnia </w:t>
      </w:r>
      <w:r w:rsidR="00A8630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2024 r. wynagrodzenie miesięczne dla Wójta Gminy Raniżów w następującej wysokości:</w:t>
      </w:r>
    </w:p>
    <w:p w14:paraId="5EBC535B" w14:textId="6C6CD85F" w:rsidR="0071086A" w:rsidRPr="00EF0B95" w:rsidRDefault="0071086A" w:rsidP="00710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 wynagrodzenie zasadnicze – </w:t>
      </w:r>
      <w:r w:rsidR="00F45E19">
        <w:rPr>
          <w:rFonts w:ascii="Times New Roman" w:eastAsia="Times New Roman" w:hAnsi="Times New Roman" w:cs="Times New Roman"/>
          <w:sz w:val="24"/>
          <w:szCs w:val="24"/>
          <w:lang w:eastAsia="pl-PL"/>
        </w:rPr>
        <w:t>10 250</w:t>
      </w: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45E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 </w:t>
      </w: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>zł;</w:t>
      </w:r>
    </w:p>
    <w:p w14:paraId="79D6A2D8" w14:textId="113917DD" w:rsidR="0071086A" w:rsidRPr="00EF0B95" w:rsidRDefault="0071086A" w:rsidP="0071086A">
      <w:pPr>
        <w:shd w:val="clear" w:color="auto" w:fill="FFFFFF"/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2)  dodatek funkcyjny – </w:t>
      </w:r>
      <w:r w:rsidR="00F45E19">
        <w:rPr>
          <w:rFonts w:ascii="Times New Roman" w:eastAsia="Times New Roman" w:hAnsi="Times New Roman" w:cs="Times New Roman"/>
          <w:sz w:val="24"/>
          <w:szCs w:val="24"/>
          <w:lang w:eastAsia="pl-PL"/>
        </w:rPr>
        <w:t>3 150,00</w:t>
      </w: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> zł;</w:t>
      </w:r>
    </w:p>
    <w:p w14:paraId="3A32420A" w14:textId="77777777" w:rsidR="0071086A" w:rsidRPr="00EF0B95" w:rsidRDefault="0071086A" w:rsidP="0071086A">
      <w:pPr>
        <w:shd w:val="clear" w:color="auto" w:fill="FFFFFF"/>
        <w:spacing w:after="0" w:line="240" w:lineRule="auto"/>
        <w:ind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3)  dodatek specjalny w kwocie wynoszącej 30% łącznie wynagrodzenia zasadniczego i dodatku funkcyjnego.</w:t>
      </w:r>
    </w:p>
    <w:p w14:paraId="351C3FFE" w14:textId="77777777" w:rsidR="0071086A" w:rsidRPr="00EF0B95" w:rsidRDefault="0071086A" w:rsidP="00710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FBC42" w14:textId="77777777" w:rsidR="0071086A" w:rsidRPr="00EF0B95" w:rsidRDefault="0071086A" w:rsidP="00710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>2. Ponadto Wójtowi Gminy Raniżów zgodnie z właściwymi przepisami przysługują: dodatek za wieloletnią pracę, nagroda jubileuszowa oraz dodatkowe wynagrodzenie roczne.</w:t>
      </w: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775E04F" w14:textId="77777777" w:rsidR="0071086A" w:rsidRPr="00EF0B95" w:rsidRDefault="0071086A" w:rsidP="00710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2AF03F" w14:textId="77777777" w:rsidR="0071086A" w:rsidRPr="00EF0B95" w:rsidRDefault="0071086A" w:rsidP="00710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B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Przewodniczącemu Rady Gminy Raniżów.</w:t>
      </w:r>
    </w:p>
    <w:p w14:paraId="2A4F678C" w14:textId="77777777" w:rsidR="0071086A" w:rsidRPr="00EF0B95" w:rsidRDefault="0071086A" w:rsidP="00710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344245A" w14:textId="2038C431" w:rsidR="0071086A" w:rsidRPr="00EF0B95" w:rsidRDefault="0071086A" w:rsidP="00710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B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uchwała Nr XXVIII/204/21 Rady Gminy Raniżów z dnia </w:t>
      </w:r>
      <w:r w:rsidR="00F45E19">
        <w:rPr>
          <w:rFonts w:ascii="Times New Roman" w:eastAsia="Times New Roman" w:hAnsi="Times New Roman" w:cs="Times New Roman"/>
          <w:sz w:val="24"/>
          <w:szCs w:val="24"/>
          <w:lang w:eastAsia="pl-PL"/>
        </w:rPr>
        <w:t>25 listopada 2021</w:t>
      </w: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> r. w sprawie ustalenia wynagrodzenia Wójta Gminy Raniżów.</w:t>
      </w:r>
    </w:p>
    <w:p w14:paraId="283356E8" w14:textId="77777777" w:rsidR="0071086A" w:rsidRPr="00EF0B95" w:rsidRDefault="0071086A" w:rsidP="007108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99BD53" w14:textId="77777777" w:rsidR="0071086A" w:rsidRPr="00EF0B95" w:rsidRDefault="0071086A" w:rsidP="0071086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0B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Pr="00EF0B9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 życie z dniem podjęcia.</w:t>
      </w:r>
    </w:p>
    <w:p w14:paraId="2900F817" w14:textId="77777777" w:rsidR="0071086A" w:rsidRPr="00EF0B95" w:rsidRDefault="0071086A" w:rsidP="0071086A"/>
    <w:p w14:paraId="71ACB8CD" w14:textId="77777777" w:rsidR="004E3A99" w:rsidRDefault="004E3A99"/>
    <w:sectPr w:rsidR="004E3A99" w:rsidSect="00D63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6A"/>
    <w:rsid w:val="0006085C"/>
    <w:rsid w:val="00396858"/>
    <w:rsid w:val="003F0754"/>
    <w:rsid w:val="004E3A99"/>
    <w:rsid w:val="00631343"/>
    <w:rsid w:val="0071086A"/>
    <w:rsid w:val="00972C79"/>
    <w:rsid w:val="00A86309"/>
    <w:rsid w:val="00B1613F"/>
    <w:rsid w:val="00D6318E"/>
    <w:rsid w:val="00ED16D3"/>
    <w:rsid w:val="00F4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AFA3"/>
  <w15:chartTrackingRefBased/>
  <w15:docId w15:val="{EEC1964F-17B8-401C-931D-449B8CFF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86A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A.Rzeszutek</cp:lastModifiedBy>
  <cp:revision>6</cp:revision>
  <cp:lastPrinted>2024-05-09T07:47:00Z</cp:lastPrinted>
  <dcterms:created xsi:type="dcterms:W3CDTF">2024-05-07T08:49:00Z</dcterms:created>
  <dcterms:modified xsi:type="dcterms:W3CDTF">2024-05-17T11:46:00Z</dcterms:modified>
</cp:coreProperties>
</file>