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7C65D" w14:textId="77777777" w:rsidR="00A77B3E" w:rsidRPr="00C15490" w:rsidRDefault="005249D2" w:rsidP="00C15490">
      <w:pPr>
        <w:ind w:left="5669"/>
        <w:jc w:val="righ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40E1978E" w14:textId="77777777" w:rsidR="00A77B3E" w:rsidRDefault="00A77B3E">
      <w:pPr>
        <w:ind w:left="5669"/>
        <w:jc w:val="left"/>
        <w:rPr>
          <w:sz w:val="20"/>
        </w:rPr>
      </w:pPr>
    </w:p>
    <w:p w14:paraId="297FFE26" w14:textId="6BF03100" w:rsidR="00A77B3E" w:rsidRDefault="005249D2">
      <w:pPr>
        <w:jc w:val="center"/>
        <w:rPr>
          <w:b/>
          <w:caps/>
        </w:rPr>
      </w:pPr>
      <w:r>
        <w:rPr>
          <w:b/>
          <w:caps/>
        </w:rPr>
        <w:t>Uchwała Nr II/....../2024</w:t>
      </w:r>
      <w:r>
        <w:rPr>
          <w:b/>
          <w:caps/>
        </w:rPr>
        <w:br/>
        <w:t xml:space="preserve">Rady Gminy </w:t>
      </w:r>
      <w:r w:rsidR="008B2D6B">
        <w:rPr>
          <w:b/>
          <w:caps/>
        </w:rPr>
        <w:t>RANIŻÓW</w:t>
      </w:r>
    </w:p>
    <w:p w14:paraId="2E45D04C" w14:textId="429F8371" w:rsidR="00A77B3E" w:rsidRDefault="005249D2">
      <w:pPr>
        <w:spacing w:before="280" w:after="280"/>
        <w:jc w:val="center"/>
        <w:rPr>
          <w:b/>
          <w:caps/>
        </w:rPr>
      </w:pPr>
      <w:r>
        <w:t xml:space="preserve">z dnia </w:t>
      </w:r>
      <w:r w:rsidR="008B2D6B">
        <w:t>…</w:t>
      </w:r>
      <w:r>
        <w:t xml:space="preserve"> czerwca 2024 r.</w:t>
      </w:r>
    </w:p>
    <w:p w14:paraId="4754BAF1" w14:textId="77777777" w:rsidR="00A77B3E" w:rsidRDefault="005249D2">
      <w:pPr>
        <w:keepNext/>
        <w:spacing w:after="480"/>
        <w:jc w:val="center"/>
      </w:pPr>
      <w:r>
        <w:rPr>
          <w:b/>
        </w:rPr>
        <w:t>w sprawie przystąpienia do opracowania aktualizacji Strategii Rozwoju Ponadlokalnego dla Partnerstwa Kolbuszowskiego na lata 2022–2030 oraz określenia trybu i harmonogramu opracowania projektu Strategii, w tym trybu konsultacji.</w:t>
      </w:r>
    </w:p>
    <w:p w14:paraId="18948665" w14:textId="354494A8" w:rsidR="00A77B3E" w:rsidRDefault="005249D2">
      <w:pPr>
        <w:keepLines/>
        <w:spacing w:before="120" w:after="120"/>
        <w:ind w:firstLine="227"/>
      </w:pPr>
      <w:r>
        <w:t>Na podstawie art. 10 ust. 1 i art. 10g ust. 1</w:t>
      </w:r>
      <w:r w:rsidR="00FD34E9">
        <w:t xml:space="preserve"> i ust. 9</w:t>
      </w:r>
      <w:r>
        <w:t> ustawy z dnia 8 marca 1990 r. o samorządzie gminnym (Dz. U. z 2024 r. poz. 609 </w:t>
      </w:r>
      <w:r w:rsidR="008C334C">
        <w:t>ze</w:t>
      </w:r>
      <w:r>
        <w:t xml:space="preserve"> zm.) oraz art. 3 i art. 6 ust. 3 ustawy z dnia 6 grudnia 2006 r. o zasadach prowadzenia polityki rozwoju (Dz. U. z 2024 r. poz. 324)</w:t>
      </w:r>
    </w:p>
    <w:p w14:paraId="14F4982D" w14:textId="66BB01F0" w:rsidR="00A77B3E" w:rsidRDefault="005249D2">
      <w:pPr>
        <w:spacing w:before="120" w:after="120"/>
        <w:jc w:val="center"/>
        <w:rPr>
          <w:b/>
        </w:rPr>
      </w:pPr>
      <w:r>
        <w:rPr>
          <w:b/>
        </w:rPr>
        <w:t xml:space="preserve">Rada Gminy </w:t>
      </w:r>
      <w:r w:rsidR="008B2D6B">
        <w:rPr>
          <w:b/>
        </w:rPr>
        <w:t>Raniżów</w:t>
      </w:r>
      <w:r>
        <w:rPr>
          <w:b/>
        </w:rPr>
        <w:t xml:space="preserve"> uchwala, co następuje:</w:t>
      </w:r>
    </w:p>
    <w:p w14:paraId="067EB4C4" w14:textId="77777777" w:rsidR="00A77B3E" w:rsidRDefault="005249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Przystępuje się do opracowania aktualizacji </w:t>
      </w:r>
      <w:r>
        <w:rPr>
          <w:i/>
          <w:color w:val="000000"/>
          <w:u w:color="000000"/>
        </w:rPr>
        <w:t xml:space="preserve">Strategii Rozwoju Ponadlokalnego dla Partnerstwa Kolbuszowskiego na lata 2022–2030 </w:t>
      </w:r>
      <w:r>
        <w:rPr>
          <w:color w:val="000000"/>
          <w:u w:color="000000"/>
        </w:rPr>
        <w:t>z Gminą Kolbuszowa, Gminą Cmolas, Gminą Dzikowiec, Gminą Majdan Królewski oraz Gminą Raniżów, z udziałem Powiatu Kolbuszowskiego wchodzącymi w skład Partnerstwa Kolbuszowskiego działającego na podstawie Porozumienia nr 1 Międzygminnego z dnia 1 lutego 2022 r. określającego zasady współpracy jednostek samorządu terytorialnego w celu przygotowania i realizacji Strategii Rozwoju Ponadlokalnego dla Partnerstwa Kolbuszowskiego na lata 2022–2030 (Dz. U. Woj. Podkarpackiego z dnia 9 lutego 2022 r., poz. 599).</w:t>
      </w:r>
    </w:p>
    <w:p w14:paraId="45E98271" w14:textId="77777777" w:rsidR="00A77B3E" w:rsidRDefault="005249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Określa się szczegółowy tryb i harmonogram opracowania projektu aktualizacji </w:t>
      </w:r>
      <w:r>
        <w:rPr>
          <w:i/>
          <w:color w:val="000000"/>
          <w:u w:color="000000"/>
        </w:rPr>
        <w:t>Strategii Rozwoju Ponadlokalnego dla Partnerstwa Kolbuszowskiego na lata 2022–2030</w:t>
      </w:r>
      <w:r>
        <w:rPr>
          <w:color w:val="000000"/>
          <w:u w:color="000000"/>
        </w:rPr>
        <w:t>, w tym tryb konsultacji, o których mowa w art. 6 ust. 3 ustawy z dnia 6 grudnia 2006 r. o zasadach prowadzenia polityki rozwoju, zgodnie z załącznikiem nr 1 do niniejszej uchwały.</w:t>
      </w:r>
    </w:p>
    <w:p w14:paraId="2A3E0E95" w14:textId="2F3FF74D" w:rsidR="00A77B3E" w:rsidRDefault="005249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Wykonanie uchwały powierza się Wójtowi Gminy </w:t>
      </w:r>
      <w:r w:rsidR="008B2D6B">
        <w:rPr>
          <w:color w:val="000000"/>
          <w:u w:color="000000"/>
        </w:rPr>
        <w:t>Raniżów</w:t>
      </w:r>
      <w:r>
        <w:rPr>
          <w:color w:val="000000"/>
          <w:u w:color="000000"/>
        </w:rPr>
        <w:t>.</w:t>
      </w:r>
    </w:p>
    <w:p w14:paraId="29C22254" w14:textId="77777777" w:rsidR="00A77B3E" w:rsidRDefault="005249D2">
      <w:pPr>
        <w:keepLines/>
        <w:spacing w:before="120" w:after="120"/>
        <w:ind w:firstLine="34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rPr>
          <w:color w:val="000000"/>
          <w:u w:color="000000"/>
        </w:rPr>
        <w:t>Uchwała wchodzi w życie po upływie 14 dni od dnia ogłoszenia w Dzienniku Urzędowym Województwa Podkarpackiego.</w:t>
      </w:r>
    </w:p>
    <w:p w14:paraId="17ABACD6" w14:textId="7894BBBE" w:rsidR="00A77B3E" w:rsidRDefault="005249D2">
      <w:pPr>
        <w:keepNext/>
        <w:spacing w:before="120" w:after="120" w:line="360" w:lineRule="auto"/>
        <w:ind w:left="600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 II/....../2024</w:t>
      </w:r>
      <w:r>
        <w:rPr>
          <w:color w:val="000000"/>
          <w:u w:color="000000"/>
        </w:rPr>
        <w:br/>
        <w:t xml:space="preserve">Rady Gminy </w:t>
      </w:r>
      <w:r w:rsidR="008B2D6B">
        <w:rPr>
          <w:color w:val="000000"/>
          <w:u w:color="000000"/>
        </w:rPr>
        <w:t>Raniżów</w:t>
      </w:r>
      <w:r>
        <w:rPr>
          <w:color w:val="000000"/>
          <w:u w:color="000000"/>
        </w:rPr>
        <w:br/>
        <w:t xml:space="preserve">z dnia </w:t>
      </w:r>
      <w:r w:rsidR="008B2D6B">
        <w:rPr>
          <w:color w:val="000000"/>
          <w:u w:color="000000"/>
        </w:rPr>
        <w:t>…</w:t>
      </w:r>
      <w:r>
        <w:rPr>
          <w:color w:val="000000"/>
          <w:u w:color="000000"/>
        </w:rPr>
        <w:t> czerwca 2024 r.</w:t>
      </w:r>
    </w:p>
    <w:p w14:paraId="301249B0" w14:textId="77777777" w:rsidR="00A77B3E" w:rsidRDefault="005249D2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Szczegółowy tryb i harmonogram opracowania projektu aktualizacji Strategii Rozwoju Ponadlokalnego dla Partnerstwa Kolbuszowskiego na lata 2022–2030, w tym tryb konsultacji, o których mowa w art. 6 ust. 3 ustawy z dnia 6 grudnia 2006 r. o zasadach prowadzenia polityki rozwoju.</w:t>
      </w:r>
    </w:p>
    <w:p w14:paraId="48A1A467" w14:textId="77777777" w:rsidR="00A77B3E" w:rsidRDefault="005249D2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 xml:space="preserve"> Szczegółowy tryb opracowania projektu aktualizacji </w:t>
      </w:r>
      <w:r>
        <w:rPr>
          <w:b/>
          <w:i/>
          <w:color w:val="000000"/>
          <w:u w:color="000000"/>
        </w:rPr>
        <w:t>Strategii Rozwoju Ponadlokalnego dla Partnerstwa Kolbuszowskiego na lata 2022–2030</w:t>
      </w:r>
      <w:r>
        <w:rPr>
          <w:b/>
          <w:color w:val="000000"/>
          <w:u w:color="000000"/>
        </w:rPr>
        <w:t>, w tym tryb konsultacji:</w:t>
      </w:r>
    </w:p>
    <w:p w14:paraId="7C2CD77C" w14:textId="555D220F" w:rsidR="00A77B3E" w:rsidRDefault="005249D2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Procedura dotycząca szczegółowego trybu opracowania projektu aktualizacji </w:t>
      </w:r>
      <w:r>
        <w:rPr>
          <w:i/>
          <w:color w:val="000000"/>
          <w:u w:color="000000"/>
        </w:rPr>
        <w:t>Strategii Rozwoju Ponadlokalnego dla Partnerstwa Kolbuszowskiego na lata 2022–2030</w:t>
      </w:r>
      <w:r>
        <w:rPr>
          <w:color w:val="000000"/>
          <w:u w:color="000000"/>
        </w:rPr>
        <w:t>, w tym trybu konsultacji, o których mowa w art. 6 ust. 3 ustawy z dnia 6 grudnia 2006 r. o zasadach prowadzenia polityki rozwoju, powinna uwzględniać wszystkie akty prawne mające wpływ na jej przebieg, w tym ustawę z dnia 2006 r. o zasadach prowadzenia polityki rozwoju (Dz. U. z 2024 r. poz. 324) ustawę z dnia 8 marca 1990 r. o samorządzie gminnym (Dz.U</w:t>
      </w:r>
      <w:r w:rsidR="00FD34E9">
        <w:rPr>
          <w:color w:val="000000"/>
          <w:u w:color="000000"/>
        </w:rPr>
        <w:t>. z 2024 r.</w:t>
      </w:r>
      <w:r w:rsidR="00C0681D">
        <w:rPr>
          <w:color w:val="000000"/>
          <w:u w:color="000000"/>
        </w:rPr>
        <w:t xml:space="preserve"> poz. 609</w:t>
      </w:r>
      <w:r w:rsidR="008C334C">
        <w:rPr>
          <w:color w:val="000000"/>
          <w:u w:color="000000"/>
        </w:rPr>
        <w:t xml:space="preserve"> ze zm.</w:t>
      </w:r>
      <w:r>
        <w:rPr>
          <w:color w:val="000000"/>
          <w:u w:color="000000"/>
        </w:rPr>
        <w:t>), ustawę z dnia 3 października 2008 r. o udostępnianiu informacji o środowisku i jego ochronie, udziale społeczeństwa w ochronie środowiska oraz o ocenach odd</w:t>
      </w:r>
      <w:r w:rsidR="00C0681D">
        <w:rPr>
          <w:color w:val="000000"/>
          <w:u w:color="000000"/>
        </w:rPr>
        <w:t xml:space="preserve">ziaływania na środowisko (Dz. U. </w:t>
      </w:r>
      <w:r>
        <w:rPr>
          <w:color w:val="000000"/>
          <w:u w:color="000000"/>
        </w:rPr>
        <w:t xml:space="preserve">z 2023 </w:t>
      </w:r>
      <w:r w:rsidR="00C0681D">
        <w:rPr>
          <w:color w:val="000000"/>
          <w:u w:color="000000"/>
        </w:rPr>
        <w:t xml:space="preserve">r. </w:t>
      </w:r>
      <w:r>
        <w:rPr>
          <w:color w:val="000000"/>
          <w:u w:color="000000"/>
        </w:rPr>
        <w:t>poz. 1094 </w:t>
      </w:r>
      <w:r w:rsidR="008C334C">
        <w:rPr>
          <w:color w:val="000000"/>
          <w:u w:color="000000"/>
        </w:rPr>
        <w:t>ze</w:t>
      </w:r>
      <w:r>
        <w:rPr>
          <w:color w:val="000000"/>
          <w:u w:color="000000"/>
        </w:rPr>
        <w:t xml:space="preserve"> zm.).</w:t>
      </w:r>
    </w:p>
    <w:p w14:paraId="5F53A89B" w14:textId="77777777" w:rsidR="00A77B3E" w:rsidRDefault="005249D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Projekt aktualizacji Strategii Rozwoju Ponadlokalnego opracowuje się zgodnie z przepisami art. 10g ust. 4a–8 oraz art. 10e ust. 2–4 ustawy z dnia 8 marca 1990 r. o samorządzie gminnym.</w:t>
      </w:r>
    </w:p>
    <w:p w14:paraId="27782631" w14:textId="77777777" w:rsidR="00A77B3E" w:rsidRDefault="005249D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Na prace związane z przygotowaniem projektu aktualizacji </w:t>
      </w:r>
      <w:r>
        <w:rPr>
          <w:i/>
          <w:color w:val="000000"/>
          <w:u w:color="000000"/>
        </w:rPr>
        <w:t xml:space="preserve">Strategii Rozwoju Ponadlokalnego dla Partnerstwa Kolbuszowskiego na lata 2022–2030 </w:t>
      </w:r>
      <w:r>
        <w:rPr>
          <w:color w:val="000000"/>
          <w:u w:color="000000"/>
        </w:rPr>
        <w:t>składają się w szczególności:</w:t>
      </w:r>
    </w:p>
    <w:p w14:paraId="475DDE26" w14:textId="77777777" w:rsidR="00A77B3E" w:rsidRDefault="005249D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Opracowanie aktualizacji wniosków z diagnozy sytuacji społecznej, gospodarczej i przestrzennej obszaru Partnerstwa;</w:t>
      </w:r>
    </w:p>
    <w:p w14:paraId="7720220E" w14:textId="77777777" w:rsidR="00A77B3E" w:rsidRDefault="005249D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Wypracowanie założeń programowych Strategii Rozwoju Ponadlokalnego:</w:t>
      </w:r>
    </w:p>
    <w:p w14:paraId="26C77384" w14:textId="77777777" w:rsidR="00A77B3E" w:rsidRDefault="005249D2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2.1)</w:t>
      </w:r>
      <w:r>
        <w:rPr>
          <w:color w:val="000000"/>
          <w:u w:color="000000"/>
        </w:rPr>
        <w:tab/>
        <w:t>Aktualizacja celów i kierunków działań oraz oczekiwanych rezultatów i wskaźników;</w:t>
      </w:r>
    </w:p>
    <w:p w14:paraId="4CA74F51" w14:textId="77777777" w:rsidR="00A77B3E" w:rsidRDefault="005249D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Aktualizacja założeń funkcjonalno-przestrzennych projektu aktualizacji </w:t>
      </w:r>
      <w:r>
        <w:rPr>
          <w:i/>
          <w:color w:val="000000"/>
          <w:u w:color="000000"/>
        </w:rPr>
        <w:t>Strategii Rozwoju Ponadlokalnego dla Partnerstwa Kolbuszowskiego na lata 2022–2030</w:t>
      </w:r>
      <w:r>
        <w:rPr>
          <w:color w:val="000000"/>
          <w:u w:color="000000"/>
        </w:rPr>
        <w:t>:</w:t>
      </w:r>
    </w:p>
    <w:p w14:paraId="499AB163" w14:textId="77777777" w:rsidR="00A77B3E" w:rsidRDefault="005249D2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3.1)</w:t>
      </w:r>
      <w:r>
        <w:rPr>
          <w:color w:val="000000"/>
          <w:u w:color="000000"/>
        </w:rPr>
        <w:tab/>
        <w:t>aktualizacja modelu struktury funkcjonalno-przestrzennej obszaru Partnerstwa wraz z ustaleniami i rekomendacjami w zakresie kształtowania i prowadzenia polityki przestrzennej na obszarze Partnerstwa Kolbuszowskiego;</w:t>
      </w:r>
    </w:p>
    <w:p w14:paraId="4E94106F" w14:textId="77777777" w:rsidR="00A77B3E" w:rsidRDefault="005249D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Wypracowanie założeń wdrożeniowych projektu aktualizacji </w:t>
      </w:r>
      <w:r>
        <w:rPr>
          <w:i/>
          <w:color w:val="000000"/>
          <w:u w:color="000000"/>
        </w:rPr>
        <w:t>Strategii Rozwoju Ponadlokalnego dla Partnerstwa Kolbuszowskiego na lata 2022–2030</w:t>
      </w:r>
      <w:r>
        <w:rPr>
          <w:color w:val="000000"/>
          <w:u w:color="000000"/>
        </w:rPr>
        <w:t>:</w:t>
      </w:r>
    </w:p>
    <w:p w14:paraId="21475AA0" w14:textId="77777777" w:rsidR="00A77B3E" w:rsidRDefault="005249D2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4.1)</w:t>
      </w:r>
      <w:r>
        <w:rPr>
          <w:color w:val="000000"/>
          <w:u w:color="000000"/>
        </w:rPr>
        <w:tab/>
        <w:t>Aktualizacja systemu realizacji projektu aktualizacji</w:t>
      </w:r>
      <w:r>
        <w:rPr>
          <w:i/>
          <w:color w:val="000000"/>
          <w:u w:color="000000"/>
        </w:rPr>
        <w:t xml:space="preserve"> Strategii Rozwoju Ponadlokalnego dla Partnerstwa Kolbuszowskiego na lata 2022–2030</w:t>
      </w:r>
      <w:r>
        <w:rPr>
          <w:color w:val="000000"/>
          <w:u w:color="000000"/>
        </w:rPr>
        <w:t>, w tym wytycznych do sporządzania dokumentów wykonawczych;</w:t>
      </w:r>
    </w:p>
    <w:p w14:paraId="496C7FF8" w14:textId="77777777" w:rsidR="00A77B3E" w:rsidRDefault="005249D2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4.2)</w:t>
      </w:r>
      <w:r>
        <w:rPr>
          <w:color w:val="000000"/>
          <w:u w:color="000000"/>
        </w:rPr>
        <w:tab/>
        <w:t>Aktualizacja ram finansowych i źródeł finansowania;</w:t>
      </w:r>
    </w:p>
    <w:p w14:paraId="627630BF" w14:textId="77777777" w:rsidR="00A77B3E" w:rsidRDefault="005249D2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 xml:space="preserve">Opracowanie projektu aktualizacji </w:t>
      </w:r>
      <w:r>
        <w:rPr>
          <w:i/>
          <w:color w:val="000000"/>
          <w:u w:color="000000"/>
        </w:rPr>
        <w:t>Strategii Rozwoju Ponadlokalnego dla Partnerstwa Kolbuszowskiego na lata 2022–2030</w:t>
      </w:r>
      <w:r>
        <w:rPr>
          <w:color w:val="000000"/>
          <w:u w:color="000000"/>
        </w:rPr>
        <w:t>, zgodnego z przepisami, standardem i spójnego z wytycznymi dokumentów nadrzędnych.</w:t>
      </w:r>
    </w:p>
    <w:p w14:paraId="6B38FF8D" w14:textId="77777777" w:rsidR="00A77B3E" w:rsidRDefault="005249D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Konsultacje projektu aktualizacji</w:t>
      </w:r>
      <w:r>
        <w:rPr>
          <w:i/>
          <w:color w:val="000000"/>
          <w:u w:color="000000"/>
        </w:rPr>
        <w:t xml:space="preserve"> Strategii Rozwoju Ponadlokalnego dla Partnerstwa Kolbuszowskiego na lata 2022–2030</w:t>
      </w:r>
      <w:r>
        <w:rPr>
          <w:color w:val="000000"/>
          <w:u w:color="000000"/>
        </w:rPr>
        <w:t xml:space="preserve"> – dokument podlega obowiązkowo konsultacjom z:</w:t>
      </w:r>
    </w:p>
    <w:p w14:paraId="04B0C135" w14:textId="77777777" w:rsidR="00A77B3E" w:rsidRDefault="005249D2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sąsiednimi gminami i ich związkami,</w:t>
      </w:r>
    </w:p>
    <w:p w14:paraId="0BF0C0D6" w14:textId="77777777" w:rsidR="00A77B3E" w:rsidRDefault="005249D2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lokalnymi partnerami społecznymi i gospodarczymi,</w:t>
      </w:r>
    </w:p>
    <w:p w14:paraId="2E227629" w14:textId="77777777" w:rsidR="00A77B3E" w:rsidRDefault="005249D2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mieszkańcami gmin Partnerstwa Kolbuszowskiego,</w:t>
      </w:r>
    </w:p>
    <w:p w14:paraId="7B1BC102" w14:textId="77777777" w:rsidR="00A77B3E" w:rsidRDefault="005249D2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właściwym dyrektorem regionalnego zarządu gospodarki wodnej Państwowego Gospodarstwa Wodnego Wody Polskie.</w:t>
      </w:r>
    </w:p>
    <w:p w14:paraId="72C859D1" w14:textId="77777777" w:rsidR="00C15490" w:rsidRDefault="00C15490">
      <w:pPr>
        <w:spacing w:before="120" w:after="120"/>
        <w:ind w:left="510" w:firstLine="227"/>
        <w:rPr>
          <w:color w:val="000000"/>
          <w:u w:color="000000"/>
        </w:rPr>
      </w:pPr>
    </w:p>
    <w:p w14:paraId="0B2A9CF1" w14:textId="77777777" w:rsidR="00A77B3E" w:rsidRDefault="005249D2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Etapy konsultacji:</w:t>
      </w:r>
    </w:p>
    <w:p w14:paraId="7CD38052" w14:textId="77777777" w:rsidR="00A77B3E" w:rsidRDefault="005249D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Ogłoszenie co najmniej na stronach internetowych gmin Partnerstwa Kolbuszowskiego informacji o konsultacjach, terminie i sposobie przekazywania uwag do projektu aktualizacji </w:t>
      </w:r>
      <w:r>
        <w:rPr>
          <w:i/>
          <w:color w:val="000000"/>
          <w:u w:color="000000"/>
        </w:rPr>
        <w:t>Strategii Rozwoju Ponadlokalnego dla Partnerstwa Kolbuszowskiego na lata 2022–2030</w:t>
      </w:r>
      <w:r>
        <w:rPr>
          <w:color w:val="000000"/>
          <w:u w:color="000000"/>
        </w:rPr>
        <w:t xml:space="preserve"> oraz terminie i miejscu spotkania konsultacyjnego. Informacja może zostać opublikowana również w prasie o zasięgu lokalnym – ogłoszenie zawiera dodatkowo informację o adresie strony internetowej, na której zamieszczono projekt.</w:t>
      </w:r>
    </w:p>
    <w:p w14:paraId="58EEC186" w14:textId="77777777" w:rsidR="00A77B3E" w:rsidRDefault="005249D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Przeprowadzenie konsultacji.</w:t>
      </w:r>
    </w:p>
    <w:p w14:paraId="5A8315B5" w14:textId="77777777" w:rsidR="00A77B3E" w:rsidRDefault="005249D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Przygotowanie sprawozdania z przebiegu i wyników konsultacji, zawierającego w szczególności ustosunkowanie się do zgłoszonych uwag wraz z uzasadnieniem, oraz jego publikacja co najmniej na stronach internetowych gmin wchodzących w skład Partnerstwa Kolbuszowskiego oraz powiatu.</w:t>
      </w:r>
    </w:p>
    <w:p w14:paraId="71E4AD66" w14:textId="77777777" w:rsidR="00A77B3E" w:rsidRDefault="005249D2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Opiniowanie projektu aktualizacji </w:t>
      </w:r>
      <w:r>
        <w:rPr>
          <w:i/>
          <w:color w:val="000000"/>
          <w:u w:color="000000"/>
        </w:rPr>
        <w:t>Strategii Rozwoju Ponadlokalnego dla Partnerstwa Kolbuszowskiego na lata 2022–2030</w:t>
      </w:r>
      <w:r>
        <w:rPr>
          <w:color w:val="000000"/>
          <w:u w:color="000000"/>
        </w:rPr>
        <w:t xml:space="preserve"> – przekazanie projektu strategii Zarządowi Województwa w celu wydania opinii dotyczącej sposobu uwzględnienia ustaleń i rekomendacji w zakresie kształtowania i prowadzenia polityki przestrzennej w województwie określonych w strategii rozwoju województwa.</w:t>
      </w:r>
    </w:p>
    <w:p w14:paraId="6CDD0A6D" w14:textId="77777777" w:rsidR="00A77B3E" w:rsidRDefault="005249D2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 xml:space="preserve">Przygotowanie projektu aktualizacji </w:t>
      </w:r>
      <w:r>
        <w:rPr>
          <w:i/>
          <w:color w:val="000000"/>
          <w:u w:color="000000"/>
        </w:rPr>
        <w:t xml:space="preserve">Strategii Rozwoju Ponadlokalnego dla Partnerstwa Kolbuszowskiego na lata 2022–2030 </w:t>
      </w:r>
      <w:r>
        <w:rPr>
          <w:color w:val="000000"/>
          <w:u w:color="000000"/>
        </w:rPr>
        <w:t>po uwzględnieniu ewentualnych zmian wynikających z przeprowadzonych konsultacji i opinii wydanej przez zarząd województwa.</w:t>
      </w:r>
    </w:p>
    <w:p w14:paraId="76E5F8D9" w14:textId="77777777" w:rsidR="00A77B3E" w:rsidRDefault="005249D2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 xml:space="preserve">Przeprowadzenie uprzedniej ewaluacji trafności, przewidywanej skuteczności i efektywności realizacji aktualizacji </w:t>
      </w:r>
      <w:r>
        <w:rPr>
          <w:i/>
          <w:color w:val="000000"/>
          <w:u w:color="000000"/>
        </w:rPr>
        <w:t>Strategii Rozwoju Ponadlokalnego dla Partnerstwa Kolbuszowskiego na lata 2022–2030.</w:t>
      </w:r>
    </w:p>
    <w:p w14:paraId="6F888368" w14:textId="77777777" w:rsidR="00A77B3E" w:rsidRDefault="005249D2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 xml:space="preserve">Przygotowanie projektu aktualizacji </w:t>
      </w:r>
      <w:r>
        <w:rPr>
          <w:i/>
          <w:color w:val="000000"/>
          <w:u w:color="000000"/>
        </w:rPr>
        <w:t>Strategii Rozwoju Ponadlokalnego dla Partnerstwa Kolbuszowskiego na lata 2022–2030</w:t>
      </w:r>
      <w:r>
        <w:rPr>
          <w:color w:val="000000"/>
          <w:u w:color="000000"/>
        </w:rPr>
        <w:t xml:space="preserve"> po uwzględnieniu ewentualnych zmian wynikających z przeprowadzonej uprzedniej ewaluacji.</w:t>
      </w:r>
    </w:p>
    <w:p w14:paraId="6326203E" w14:textId="77777777" w:rsidR="00A77B3E" w:rsidRDefault="005249D2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 xml:space="preserve">Przeprowadzenie lub odstąpienie od przeprowadzenia strategicznej oceny oddziaływania na środowisko projektu aktualizacji </w:t>
      </w:r>
      <w:r>
        <w:rPr>
          <w:i/>
          <w:color w:val="000000"/>
          <w:u w:color="000000"/>
        </w:rPr>
        <w:t>Strategii Rozwoju Ponadlokalnego dla Partnerstwa Kolbuszowskiego na lata 2022–2030</w:t>
      </w:r>
      <w:r>
        <w:rPr>
          <w:color w:val="000000"/>
          <w:u w:color="000000"/>
        </w:rPr>
        <w:t>:</w:t>
      </w:r>
    </w:p>
    <w:p w14:paraId="48AFE747" w14:textId="77777777" w:rsidR="00A77B3E" w:rsidRDefault="005249D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Przygotowanie i wysłanie wniosku o wydanie opinii w trybie przepisów ustawy z dnia 3 października 2008 r. o udostępnianiu informacji o środowisku i jego ochronie, udziale społeczeństwa w ochronie środowiska oraz o ocenach oddziaływania na środowisko do regionalnego dyrektora ochrony środowiska oraz państwowego wojewódzkiego inspektora sanitarnego w sprawie odstąpienia od sporządzenia prognozy oddziaływania na środowisko.</w:t>
      </w:r>
    </w:p>
    <w:p w14:paraId="1F487932" w14:textId="77777777" w:rsidR="00A77B3E" w:rsidRDefault="005249D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W przypadku braku możliwości odstąpienia od przeprowadzenia strategicznej oceny oddziaływania na środowisko oraz jej zakresu – sporządzenie prognozy oddziaływania na środowisko projektu aktualizacji </w:t>
      </w:r>
      <w:r>
        <w:rPr>
          <w:i/>
          <w:color w:val="000000"/>
          <w:u w:color="000000"/>
        </w:rPr>
        <w:t xml:space="preserve">Strategii Rozwoju Ponadlokalnego dla Partnerstwa Kolbuszowskiego na lata </w:t>
      </w:r>
      <w:r>
        <w:rPr>
          <w:i/>
          <w:color w:val="000000"/>
          <w:u w:color="000000"/>
        </w:rPr>
        <w:br/>
        <w:t>2022–2030</w:t>
      </w:r>
      <w:r>
        <w:rPr>
          <w:color w:val="000000"/>
          <w:u w:color="000000"/>
        </w:rPr>
        <w:t>, zawierającej informacje, o których mowa w art. 51 ust. 2 ustawy, o której mowa w pkt 11.1.</w:t>
      </w:r>
    </w:p>
    <w:p w14:paraId="3A5E23F1" w14:textId="77777777" w:rsidR="00A77B3E" w:rsidRDefault="005249D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W przypadku uzgodnienia możliwości odstąpienia od przeprowadzenia strategicznej oceny oddziaływania na środowisko projektu aktualizacji </w:t>
      </w:r>
      <w:r>
        <w:rPr>
          <w:i/>
          <w:color w:val="000000"/>
          <w:u w:color="000000"/>
        </w:rPr>
        <w:t xml:space="preserve">Strategii Rozwoju Ponadlokalnego dla Partnerstwa Kolbuszowskiego na lata 2022–2030 </w:t>
      </w:r>
      <w:r>
        <w:rPr>
          <w:color w:val="000000"/>
          <w:u w:color="000000"/>
        </w:rPr>
        <w:t>– odstępuje się od czynności wynikających z ustawy, o której mowa w pkt 9.1. Odstąpienie trzeba upublicznić i nie sporządza się prognozy oddziaływania na środowisko.</w:t>
      </w:r>
    </w:p>
    <w:p w14:paraId="4895B7E8" w14:textId="77777777" w:rsidR="00A77B3E" w:rsidRDefault="005249D2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Przyjęcie aktualizacji</w:t>
      </w:r>
      <w:r>
        <w:rPr>
          <w:i/>
          <w:color w:val="000000"/>
          <w:u w:color="000000"/>
        </w:rPr>
        <w:t xml:space="preserve"> Strategii Rozwoju Ponadlokalnego dla Partnerstwa Kolbuszowskiego na lata </w:t>
      </w:r>
      <w:r>
        <w:rPr>
          <w:i/>
          <w:color w:val="000000"/>
          <w:u w:color="000000"/>
        </w:rPr>
        <w:br/>
        <w:t xml:space="preserve">2022–2030 </w:t>
      </w:r>
      <w:r>
        <w:rPr>
          <w:color w:val="000000"/>
          <w:u w:color="000000"/>
        </w:rPr>
        <w:t>przez Rady Gmin biorących udział w zawartym Porozumieniu oraz Radę Powiatu w drodze uchwały.</w:t>
      </w:r>
    </w:p>
    <w:p w14:paraId="32BD1394" w14:textId="77777777" w:rsidR="00A77B3E" w:rsidRDefault="005249D2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  <w:r>
        <w:rPr>
          <w:b/>
        </w:rPr>
        <w:lastRenderedPageBreak/>
        <w:t>II. </w:t>
      </w:r>
      <w:r>
        <w:rPr>
          <w:b/>
          <w:color w:val="000000"/>
          <w:u w:color="000000"/>
        </w:rPr>
        <w:t xml:space="preserve"> Harmonogram opracowania projektu aktualizacji </w:t>
      </w:r>
      <w:r>
        <w:rPr>
          <w:b/>
          <w:i/>
          <w:color w:val="000000"/>
          <w:u w:color="000000"/>
        </w:rPr>
        <w:t>Strategii Rozwoju Ponadlokalnego dla Partnerstwa Kolbuszowskiego na lata 2022–2030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477"/>
        <w:gridCol w:w="3014"/>
      </w:tblGrid>
      <w:tr w:rsidR="00153A04" w14:paraId="52B308B3" w14:textId="77777777">
        <w:trPr>
          <w:trHeight w:val="436"/>
        </w:trPr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A4D582" w14:textId="77777777" w:rsidR="00A77B3E" w:rsidRDefault="005249D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L.p.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9F8D4E" w14:textId="77777777" w:rsidR="00A77B3E" w:rsidRDefault="005249D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Działanie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FCC233" w14:textId="77777777" w:rsidR="00A77B3E" w:rsidRDefault="005249D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Termin realizacji</w:t>
            </w:r>
          </w:p>
        </w:tc>
      </w:tr>
      <w:tr w:rsidR="00153A04" w14:paraId="56164C08" w14:textId="77777777"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61A3A1" w14:textId="77777777" w:rsidR="00A77B3E" w:rsidRDefault="005249D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CF20D7" w14:textId="77777777" w:rsidR="00A77B3E" w:rsidRDefault="005249D2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Opracowanie projektu aktualizacji </w:t>
            </w:r>
            <w:r>
              <w:rPr>
                <w:i/>
                <w:sz w:val="20"/>
              </w:rPr>
              <w:t xml:space="preserve">Strategii Rozwoju Ponadlokalnego dla Partnerstwa Kolbuszowskiego na lata 2022–2030 </w:t>
            </w:r>
            <w:r>
              <w:rPr>
                <w:sz w:val="20"/>
              </w:rPr>
              <w:t>(projekt 1.0</w:t>
            </w:r>
            <w:r>
              <w:rPr>
                <w:i/>
                <w:sz w:val="20"/>
              </w:rPr>
              <w:t>)</w:t>
            </w:r>
            <w:r>
              <w:rPr>
                <w:sz w:val="20"/>
              </w:rPr>
              <w:t>, zgodnego z przepisami, standardem oraz spójnego z wytycznymi dokumentów nadrzędnych.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2BD1A4" w14:textId="77777777" w:rsidR="00A77B3E" w:rsidRDefault="005249D2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II/III kwartał 2024 r.</w:t>
            </w:r>
          </w:p>
        </w:tc>
      </w:tr>
      <w:tr w:rsidR="00153A04" w14:paraId="7933A634" w14:textId="77777777">
        <w:trPr>
          <w:trHeight w:val="757"/>
        </w:trPr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6FA560" w14:textId="77777777" w:rsidR="00A77B3E" w:rsidRDefault="005249D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281EE1" w14:textId="77777777" w:rsidR="00A77B3E" w:rsidRDefault="005249D2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Ogłoszenie konsultacji społecznych projektu aktualizacji </w:t>
            </w:r>
            <w:r>
              <w:rPr>
                <w:i/>
                <w:sz w:val="20"/>
              </w:rPr>
              <w:t>Strategii Rozwoju Ponadlokalnego dla Partnerstwa Kolbuszowskiego na lata 2022–2030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3570C3" w14:textId="77777777" w:rsidR="00A77B3E" w:rsidRDefault="005249D2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III kwartał 2024 r.</w:t>
            </w:r>
          </w:p>
        </w:tc>
      </w:tr>
      <w:tr w:rsidR="00153A04" w14:paraId="69776450" w14:textId="77777777"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7C1007" w14:textId="77777777" w:rsidR="00A77B3E" w:rsidRDefault="005249D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7FAF31" w14:textId="77777777" w:rsidR="00A77B3E" w:rsidRDefault="005249D2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Przeprowadzenie konsultacji, w tym co najmniej jednego spotkania konsultacyjnego (co najmniej 35 dni)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70ABB0" w14:textId="77777777" w:rsidR="00A77B3E" w:rsidRDefault="005249D2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III kwartał 2024 r.</w:t>
            </w:r>
          </w:p>
        </w:tc>
      </w:tr>
      <w:tr w:rsidR="00153A04" w14:paraId="609D68FD" w14:textId="77777777">
        <w:trPr>
          <w:trHeight w:val="639"/>
        </w:trPr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50480D" w14:textId="77777777" w:rsidR="00A77B3E" w:rsidRDefault="005249D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E8DF48" w14:textId="77777777" w:rsidR="00A77B3E" w:rsidRDefault="005249D2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Przygotowanie sprawozdania z przebiegu i wyników konsultacji oraz jego publikacja.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CAAEB7" w14:textId="77777777" w:rsidR="00A77B3E" w:rsidRDefault="005249D2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III kwartał 2024 r.</w:t>
            </w:r>
          </w:p>
        </w:tc>
      </w:tr>
      <w:tr w:rsidR="00153A04" w14:paraId="1312BE72" w14:textId="77777777"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D188D5" w14:textId="77777777" w:rsidR="00A77B3E" w:rsidRDefault="005249D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7AFB78" w14:textId="77777777" w:rsidR="00A77B3E" w:rsidRDefault="005249D2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Przekazanie projektu aktualizacji </w:t>
            </w:r>
            <w:r>
              <w:rPr>
                <w:i/>
                <w:sz w:val="20"/>
              </w:rPr>
              <w:t xml:space="preserve">Strategii Rozwoju Ponadlokalnego dla Partnerstwa Kolbuszowskiego na lata 2022–2030 </w:t>
            </w:r>
            <w:r>
              <w:rPr>
                <w:sz w:val="20"/>
              </w:rPr>
              <w:t>do zarządu województwa w celu wydania opinii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0DE4E3" w14:textId="77777777" w:rsidR="00A77B3E" w:rsidRDefault="005249D2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III kwartał 2024 r.</w:t>
            </w:r>
          </w:p>
        </w:tc>
      </w:tr>
      <w:tr w:rsidR="00153A04" w14:paraId="2ADD8C4E" w14:textId="77777777"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20D70E" w14:textId="77777777" w:rsidR="00A77B3E" w:rsidRDefault="005249D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E72467" w14:textId="77777777" w:rsidR="00A77B3E" w:rsidRDefault="005249D2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Zaopiniowanie projektu aktualizacji </w:t>
            </w:r>
            <w:r>
              <w:rPr>
                <w:i/>
                <w:sz w:val="20"/>
              </w:rPr>
              <w:t xml:space="preserve">Strategii Rozwoju Ponadlokalnego dla Partnerstwa Kolbuszowskiego na lata 2022–2030 </w:t>
            </w:r>
            <w:r>
              <w:rPr>
                <w:sz w:val="20"/>
              </w:rPr>
              <w:t>przez zarząd województwa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6C67FA" w14:textId="77777777" w:rsidR="00A77B3E" w:rsidRDefault="005249D2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III kwartał 2024 r.</w:t>
            </w:r>
          </w:p>
        </w:tc>
      </w:tr>
      <w:tr w:rsidR="00153A04" w14:paraId="1A67D178" w14:textId="77777777"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5C65CE" w14:textId="77777777" w:rsidR="00A77B3E" w:rsidRDefault="005249D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BA3EAB" w14:textId="77777777" w:rsidR="00A77B3E" w:rsidRDefault="005249D2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Przygotowanie projektu aktualizacji </w:t>
            </w:r>
            <w:r>
              <w:rPr>
                <w:i/>
                <w:sz w:val="20"/>
              </w:rPr>
              <w:t xml:space="preserve">Strategii Rozwoju Ponadlokalnego dla Partnerstwa Kolbuszowskiego na lata 2022–2030 </w:t>
            </w:r>
            <w:r>
              <w:rPr>
                <w:sz w:val="20"/>
              </w:rPr>
              <w:t>(projekt 2.0) – po uwzględnieniu ewentualnych zmian/uzupełnień wynikających z przeprowadzonych konsultacji i opiniowania.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02EDC0" w14:textId="77777777" w:rsidR="00A77B3E" w:rsidRDefault="005249D2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III kwartał 2024 r.</w:t>
            </w:r>
          </w:p>
        </w:tc>
      </w:tr>
      <w:tr w:rsidR="00153A04" w14:paraId="093E117C" w14:textId="77777777"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DB9F98" w14:textId="77777777" w:rsidR="00A77B3E" w:rsidRDefault="005249D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864A22" w14:textId="77777777" w:rsidR="00A77B3E" w:rsidRDefault="005249D2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Przeprowadzenie uprzedniej ewaluacji trafności, przewidywanej skuteczności i efektywności realizacji aktualizacji </w:t>
            </w:r>
            <w:r>
              <w:rPr>
                <w:i/>
                <w:sz w:val="20"/>
              </w:rPr>
              <w:t>Strategii Rozwoju Ponadlokalnego dla Partnerstwa Kolbuszowskiego na lata 2022–2030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D6D1DE" w14:textId="77777777" w:rsidR="00A77B3E" w:rsidRDefault="005249D2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III kwartał 2024 r.</w:t>
            </w:r>
          </w:p>
        </w:tc>
      </w:tr>
      <w:tr w:rsidR="00153A04" w14:paraId="1AFE4845" w14:textId="77777777"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3181BD" w14:textId="77777777" w:rsidR="00A77B3E" w:rsidRDefault="005249D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4AF245" w14:textId="77777777" w:rsidR="00A77B3E" w:rsidRDefault="005249D2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Przygotowanie i wysłanie wniosku o odstąpienie od przeprowadzenia strategicznej oceny oddziaływania na środowisko projektu Strategii w trybie przepisów ustawy z dnia 3 października 2008 r. o udostępnianiu informacji o środowisku i jego ochronie, udziale społeczeństwa w ochronie środowiska oraz o ocenach oddziaływania na środowisko do regionalnego dyrektora ochrony środowiska oraz państwowego wojewódzkiego inspektora sanitarnego w  prawie konieczności lub braku konieczności sporządzenia prognozy oddziaływania na środowisko.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3D2D43" w14:textId="77777777" w:rsidR="00A77B3E" w:rsidRDefault="005249D2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III kwartał 2024 r.</w:t>
            </w:r>
          </w:p>
        </w:tc>
      </w:tr>
      <w:tr w:rsidR="00153A04" w14:paraId="563E45DD" w14:textId="77777777"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274C3F" w14:textId="77777777" w:rsidR="00A77B3E" w:rsidRDefault="005249D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10.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A4C3D0" w14:textId="77777777" w:rsidR="00A77B3E" w:rsidRDefault="005249D2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W przypadku uzyskania udokumentowanej zgody na odstąpienie od przeprowadzenia strategicznej oceny oddziaływania na środowisko projektu aktualizacji </w:t>
            </w:r>
            <w:r>
              <w:rPr>
                <w:i/>
                <w:sz w:val="20"/>
              </w:rPr>
              <w:t>Strategii Rozwoju Ponadlokalnego dla Partnerstwa Kolbuszowskiego na lata 2022–2030</w:t>
            </w:r>
            <w:r>
              <w:rPr>
                <w:sz w:val="20"/>
              </w:rPr>
              <w:t>, odstępuję się od czynności wynikających z ustawy i nie sporządza się prognozy oddziaływania na środowisko.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F8BB81" w14:textId="77777777" w:rsidR="00A77B3E" w:rsidRDefault="005249D2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</w:t>
            </w:r>
          </w:p>
        </w:tc>
      </w:tr>
      <w:tr w:rsidR="00153A04" w14:paraId="5B8D38B5" w14:textId="77777777"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0B0ED2" w14:textId="77777777" w:rsidR="00A77B3E" w:rsidRDefault="005249D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11.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445877" w14:textId="77777777" w:rsidR="00A77B3E" w:rsidRDefault="005249D2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W przypadku uzgodnienia braku możliwości odstąpienia od przeprowadzenia strategicznej oceny oddziaływania na środowisko oraz jej zakresu, sporządza się prognozę oddziaływania na środowisko projektu Aktualizacji </w:t>
            </w:r>
            <w:r>
              <w:rPr>
                <w:i/>
                <w:color w:val="000000"/>
                <w:sz w:val="20"/>
                <w:u w:color="000000"/>
              </w:rPr>
              <w:t>Strategii Rozwoju Ponadlokalnego dla Partnerstwa Kolbuszowskiego na lata 2022–2030</w:t>
            </w:r>
            <w:r>
              <w:rPr>
                <w:color w:val="000000"/>
                <w:sz w:val="20"/>
                <w:u w:color="000000"/>
              </w:rPr>
              <w:t xml:space="preserve">, zawierającą informacje, o których mowa w art. 51 ust. 2 ustawy z dnia 3 października 2008 r. o udostępnianiu informacji </w:t>
            </w:r>
            <w:r>
              <w:rPr>
                <w:color w:val="000000"/>
                <w:sz w:val="20"/>
                <w:u w:color="000000"/>
              </w:rPr>
              <w:br/>
              <w:t xml:space="preserve">o środowisku i jego ochronie, udziale społeczeństwa </w:t>
            </w:r>
            <w:r>
              <w:rPr>
                <w:color w:val="000000"/>
                <w:sz w:val="20"/>
                <w:u w:color="000000"/>
              </w:rPr>
              <w:br/>
              <w:t>w ochronie środowiska oraz o ocenach oddziaływania na środowisko.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02C6B0" w14:textId="77777777" w:rsidR="00A77B3E" w:rsidRDefault="005249D2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III kwartał 2024 r.</w:t>
            </w:r>
          </w:p>
        </w:tc>
      </w:tr>
      <w:tr w:rsidR="00153A04" w14:paraId="07F0FA8F" w14:textId="77777777">
        <w:trPr>
          <w:trHeight w:val="720"/>
        </w:trPr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C571BC" w14:textId="77777777" w:rsidR="00A77B3E" w:rsidRDefault="005249D2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12.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A92E69" w14:textId="77777777" w:rsidR="00A77B3E" w:rsidRDefault="005249D2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Przekazanie projektu aktualizacji </w:t>
            </w:r>
            <w:r>
              <w:rPr>
                <w:i/>
                <w:sz w:val="20"/>
              </w:rPr>
              <w:t>Strategii Rozwoju Ponadlokalnego dla Partnerstwa Kolbuszowskiego na lata 2022–2030</w:t>
            </w:r>
            <w:r>
              <w:rPr>
                <w:sz w:val="20"/>
              </w:rPr>
              <w:t xml:space="preserve"> Radzie Gminy/Miejskiej/Powiatu do uchwalenia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66484F" w14:textId="77777777" w:rsidR="00A77B3E" w:rsidRDefault="005249D2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III kwartał 2024 r.</w:t>
            </w:r>
          </w:p>
        </w:tc>
      </w:tr>
    </w:tbl>
    <w:p w14:paraId="42C8FD2A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14:paraId="33A51D75" w14:textId="77777777" w:rsidR="00153A04" w:rsidRDefault="00153A04">
      <w:pPr>
        <w:rPr>
          <w:szCs w:val="20"/>
        </w:rPr>
      </w:pPr>
    </w:p>
    <w:p w14:paraId="6067EC3E" w14:textId="77777777" w:rsidR="00153A04" w:rsidRDefault="005249D2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0DDEDF18" w14:textId="2267FAB3" w:rsidR="00153A04" w:rsidRDefault="005249D2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Strategia rozwoju ponadlokalnego może podlegać aktualizacji zgodnie z art. 10g ust. 9 ustawy z dnia 8 marca 1990 r. o samorządzie gminnym (Dz. U. z 2024 r. poz. 609 z</w:t>
      </w:r>
      <w:r w:rsidR="008B2D6B">
        <w:rPr>
          <w:szCs w:val="20"/>
        </w:rPr>
        <w:t>e</w:t>
      </w:r>
      <w:r>
        <w:rPr>
          <w:szCs w:val="20"/>
        </w:rPr>
        <w:t xml:space="preserve"> zm.) – „Strategia rozwoju ponadlokalnego podlega aktualizacji, jeżeli wymaga tego sytuacja społeczna, gospodarcza lub przestrzenna obszaru objętego strategią albo gdy jest to konieczne dla zachowania jej spójności ze strategią rozwoju województwa".</w:t>
      </w:r>
    </w:p>
    <w:p w14:paraId="3A2143A8" w14:textId="77777777" w:rsidR="00153A04" w:rsidRDefault="005249D2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szCs w:val="20"/>
        </w:rPr>
        <w:t xml:space="preserve">Projekt </w:t>
      </w:r>
      <w:r>
        <w:rPr>
          <w:i/>
          <w:color w:val="000000"/>
          <w:szCs w:val="20"/>
          <w:u w:color="000000"/>
        </w:rPr>
        <w:t xml:space="preserve">Strategii Rozwoju Ponadlokalnego dla Partnerstwa Kolbuszowskiego na lata 2022–2030 </w:t>
      </w:r>
      <w:r>
        <w:rPr>
          <w:color w:val="000000"/>
          <w:szCs w:val="20"/>
          <w:u w:color="000000"/>
        </w:rPr>
        <w:t xml:space="preserve">został przyjęty na sesjach: </w:t>
      </w:r>
      <w:r>
        <w:rPr>
          <w:i/>
          <w:color w:val="000000"/>
          <w:szCs w:val="20"/>
          <w:u w:color="000000"/>
        </w:rPr>
        <w:t>Uchwałą Nr LII/329/23 Rady Gminy Raniżów z dnia 9 marca 2023 r., Uchwałą Nr L/347/2023 Rady Gminy Dzikowiec z dnia 10 marca 2023 r., Uchwałą Nr LVI/346/2023 Rady Gminy Niwiska z dnia 13 marca 2023 r., Uchwałą Nr XXXVII.355.2023 Rady Gminy Majdan Królewski z dnia 28 marca 2023 r., Uchwałą Nr LVII/547/23 Rady Miejskiej w Kolbuszowej z dnia 30 marca 2023 r., Uchwałą Nr XLIX/275/2023 Rady Powiatu w Kolbuszowej z dnia 30 marca 2023 r.</w:t>
      </w:r>
      <w:r>
        <w:rPr>
          <w:color w:val="000000"/>
          <w:szCs w:val="20"/>
          <w:u w:color="000000"/>
        </w:rPr>
        <w:t xml:space="preserve"> oraz</w:t>
      </w:r>
      <w:r>
        <w:rPr>
          <w:i/>
          <w:color w:val="000000"/>
          <w:szCs w:val="20"/>
          <w:u w:color="000000"/>
        </w:rPr>
        <w:t xml:space="preserve"> Uchwałą Nr XLIX/363/23 Rady Gminy Cmolas z dnia 31 marca 2023 r.</w:t>
      </w:r>
    </w:p>
    <w:p w14:paraId="292D56C1" w14:textId="77777777" w:rsidR="00153A04" w:rsidRDefault="005249D2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dniu 11 kwietnia 2023 r. Lider Partnerstwa Kolbuszowskiego zwrócił się do Departamentu Zarządzania Regionalnym Programem Operacyjnym Urzędu Marszałkowskiego Województwa Podkarpackiego w Rzeszowie z wnioskiem o wydanie opinii do Strategii opracowanej w Partnerstwie przez Gminę Kolbuszowa, Gminę Cmolas, Gminę Dzikowiec, Gminę Majdan Królewski, Gminę Niwiska, Gminę Raniżów oraz Powiat Kolbuszowski</w:t>
      </w:r>
      <w:r>
        <w:rPr>
          <w:i/>
          <w:color w:val="000000"/>
          <w:szCs w:val="20"/>
          <w:u w:color="000000"/>
        </w:rPr>
        <w:t xml:space="preserve">. </w:t>
      </w:r>
      <w:r>
        <w:rPr>
          <w:color w:val="000000"/>
          <w:szCs w:val="20"/>
          <w:u w:color="000000"/>
        </w:rPr>
        <w:t xml:space="preserve">Opinia miała dotyczyć uzgodnienia przez Instytucję Zarządzającą Programem Regionalnym Fundusze Europejskie dla Podkarpacia 2021–2027 w zakresie możliwości finansowania strategii IIT w ramach Funduszy Europejskich dla Podkarpacia 2021–2027. W dniu 25 maja 2023 r. otrzymano odpowiedź na pismo Lidera Partnerstwa Kolbuszowskiego w sprawie zaopiniowania w zakresie możliwości finansowania strategii IIT. Departament Zarządzania Programem Regionalnym, działając w imieniu Instytucji Zarządzającej FEP 2021–2027 przeprowadził ocenę dokumentu z uwzględnieniem wymogów dotyczących Strategii IIT określonych w art. 34. ust. 8 ustawy, a także mając na uwadze zapisy </w:t>
      </w:r>
      <w:r>
        <w:rPr>
          <w:i/>
          <w:color w:val="000000"/>
          <w:szCs w:val="20"/>
          <w:u w:color="000000"/>
        </w:rPr>
        <w:t>Programu Fundusze Europejskie dla Podkarpacia 2021–2027</w:t>
      </w:r>
      <w:r>
        <w:rPr>
          <w:color w:val="000000"/>
          <w:szCs w:val="20"/>
          <w:u w:color="000000"/>
        </w:rPr>
        <w:t xml:space="preserve">, </w:t>
      </w:r>
      <w:r>
        <w:rPr>
          <w:i/>
          <w:color w:val="000000"/>
          <w:szCs w:val="20"/>
          <w:u w:color="000000"/>
        </w:rPr>
        <w:t>Zasady realizacji instrumentów terytorialnych w Polsce w perspektywie UE na lata 2021–2027</w:t>
      </w:r>
      <w:r>
        <w:rPr>
          <w:color w:val="000000"/>
          <w:szCs w:val="20"/>
          <w:u w:color="000000"/>
        </w:rPr>
        <w:t xml:space="preserve"> oraz złożył uwagi do </w:t>
      </w:r>
      <w:r>
        <w:rPr>
          <w:i/>
          <w:color w:val="000000"/>
          <w:szCs w:val="20"/>
          <w:u w:color="000000"/>
        </w:rPr>
        <w:t xml:space="preserve">Strategii Rozwoju Ponadlokalnego dla Partnerstwa Kolbuszowskiego na lata 2022–2030, </w:t>
      </w:r>
      <w:r>
        <w:rPr>
          <w:color w:val="000000"/>
          <w:szCs w:val="20"/>
          <w:u w:color="000000"/>
        </w:rPr>
        <w:t xml:space="preserve">które uniemożliwiły pozytywne zaopiniowanie Strategii IIT w zakresie możliwości finansowania strategii IIT w ramach </w:t>
      </w:r>
      <w:r>
        <w:rPr>
          <w:i/>
          <w:color w:val="000000"/>
          <w:szCs w:val="20"/>
          <w:u w:color="000000"/>
        </w:rPr>
        <w:t>Funduszy Europejskich dla Podkarpacia 2021–2027.</w:t>
      </w:r>
    </w:p>
    <w:p w14:paraId="4B65F1F8" w14:textId="77777777" w:rsidR="00153A04" w:rsidRDefault="005249D2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Brak uszczegółowienia dla Celu CS 5 (ii) </w:t>
      </w:r>
      <w:r>
        <w:rPr>
          <w:i/>
          <w:color w:val="000000"/>
          <w:szCs w:val="20"/>
          <w:u w:color="000000"/>
        </w:rPr>
        <w:t>Funduszy Europejskich dla Podkarpacia 2021–2027</w:t>
      </w:r>
      <w:r>
        <w:rPr>
          <w:color w:val="000000"/>
          <w:szCs w:val="20"/>
          <w:u w:color="000000"/>
        </w:rPr>
        <w:t xml:space="preserve"> uniemożliwiał zachowanie spójności aktualizowanej </w:t>
      </w:r>
      <w:r>
        <w:rPr>
          <w:i/>
          <w:color w:val="000000"/>
          <w:szCs w:val="20"/>
          <w:u w:color="000000"/>
        </w:rPr>
        <w:t>Strategii Rozwoju Ponadlokalnego dla Partnerstwa Kolbuszowskiego na lata 2022–2030</w:t>
      </w:r>
      <w:r>
        <w:rPr>
          <w:color w:val="000000"/>
          <w:szCs w:val="20"/>
          <w:u w:color="000000"/>
        </w:rPr>
        <w:t xml:space="preserve"> z zapisami ww. dokumentu. W związku z tym, możliwe było rozpoczęcie prac nad aktualizacją dokumentu w momencie, kiedy były już znane szczegóły odnośnie zasad finansowania projektów w ramach strategii IIT, tj. od momentu przyjęcia przez Zarząd Województwa Podkarpackiego w dniu 26 września 2023 r. Uchwałą nr 527/11060/23 </w:t>
      </w:r>
      <w:r>
        <w:rPr>
          <w:i/>
          <w:color w:val="000000"/>
          <w:szCs w:val="20"/>
          <w:u w:color="000000"/>
        </w:rPr>
        <w:t>Szczegółowego Opisu Priorytetów Programu Fundusze Europejskie dla Podkarpacia 2021–2027.</w:t>
      </w:r>
    </w:p>
    <w:p w14:paraId="2100985A" w14:textId="0C5515E8" w:rsidR="00153A04" w:rsidRDefault="005249D2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Z uwagi na powyższe, aby możliwe było podjęcie współdziałania przy opracowaniu aktualizacji Strategii Ponadlokalnej, wymagane jest podjęcie przez Radę Gminy </w:t>
      </w:r>
      <w:r w:rsidR="008B2D6B">
        <w:rPr>
          <w:color w:val="000000"/>
          <w:szCs w:val="20"/>
          <w:u w:color="000000"/>
        </w:rPr>
        <w:t xml:space="preserve">Raniżów </w:t>
      </w:r>
      <w:r>
        <w:rPr>
          <w:color w:val="000000"/>
          <w:szCs w:val="20"/>
          <w:u w:color="000000"/>
        </w:rPr>
        <w:t>przedłożonego projektu uchwały.</w:t>
      </w:r>
    </w:p>
    <w:sectPr w:rsidR="00153A04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87C22" w14:textId="77777777" w:rsidR="00E979EF" w:rsidRDefault="00E979EF">
      <w:r>
        <w:separator/>
      </w:r>
    </w:p>
  </w:endnote>
  <w:endnote w:type="continuationSeparator" w:id="0">
    <w:p w14:paraId="496ECEE2" w14:textId="77777777" w:rsidR="00E979EF" w:rsidRDefault="00E97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510EF" w14:textId="77777777" w:rsidR="00153A04" w:rsidRDefault="00153A0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655FC" w14:textId="77777777" w:rsidR="00153A04" w:rsidRDefault="00153A0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7260C" w14:textId="77777777" w:rsidR="00E979EF" w:rsidRDefault="00E979EF">
      <w:r>
        <w:separator/>
      </w:r>
    </w:p>
  </w:footnote>
  <w:footnote w:type="continuationSeparator" w:id="0">
    <w:p w14:paraId="0BF6D52D" w14:textId="77777777" w:rsidR="00E979EF" w:rsidRDefault="00E97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397"/>
    <w:rsid w:val="00046C8A"/>
    <w:rsid w:val="000C626F"/>
    <w:rsid w:val="00153A04"/>
    <w:rsid w:val="005249D2"/>
    <w:rsid w:val="00856324"/>
    <w:rsid w:val="008B2D6B"/>
    <w:rsid w:val="008C334C"/>
    <w:rsid w:val="00A00D97"/>
    <w:rsid w:val="00A64F9B"/>
    <w:rsid w:val="00A77B3E"/>
    <w:rsid w:val="00C0681D"/>
    <w:rsid w:val="00C15490"/>
    <w:rsid w:val="00CA2A55"/>
    <w:rsid w:val="00E979EF"/>
    <w:rsid w:val="00FD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F12DB"/>
  <w15:docId w15:val="{1E58BD72-7F76-4FBF-A0FE-DC2586D0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154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15490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C154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15490"/>
    <w:rPr>
      <w:sz w:val="22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C154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154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2174</Words>
  <Characters>13047</Characters>
  <Application>Microsoft Office Word</Application>
  <DocSecurity>0</DocSecurity>
  <Lines>108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III/....../2024 z dnia 24 czerwca 2024 r.</vt:lpstr>
      <vt:lpstr/>
    </vt:vector>
  </TitlesOfParts>
  <Company>Rada Gminy Niwiska</Company>
  <LinksUpToDate>false</LinksUpToDate>
  <CharactersWithSpaces>15191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III/....../2024 z dnia 24 czerwca 2024 r.</dc:title>
  <dc:subject>w sprawie przystąpienia do opracowania aktualizacji Strategii Rozwoju Ponadlokalnego dla Partnerstwa Kolbuszowskiego na lata 2022–2030 oraz określenia trybu i^harmonogramu opracowania projektu Strategii, w^tym trybu konsultacji.</dc:subject>
  <dc:creator>Kinga Saj</dc:creator>
  <cp:lastModifiedBy>A.Rzeszutek</cp:lastModifiedBy>
  <cp:revision>4</cp:revision>
  <cp:lastPrinted>2024-06-06T08:03:00Z</cp:lastPrinted>
  <dcterms:created xsi:type="dcterms:W3CDTF">2024-06-13T08:00:00Z</dcterms:created>
  <dcterms:modified xsi:type="dcterms:W3CDTF">2024-06-18T12:17:00Z</dcterms:modified>
  <cp:category>Akt prawny</cp:category>
</cp:coreProperties>
</file>