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96FA" w14:textId="77777777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UCHWAŁA NR </w:t>
      </w:r>
      <w:r w:rsidRPr="0026435D">
        <w:rPr>
          <w:rFonts w:ascii="Times New Roman" w:hAnsi="Times New Roman"/>
          <w:b/>
          <w:bCs/>
          <w:highlight w:val="yellow"/>
        </w:rPr>
        <w:t>……</w:t>
      </w:r>
    </w:p>
    <w:p w14:paraId="1694E13F" w14:textId="02507A89" w:rsidR="00FA305C" w:rsidRPr="0026435D" w:rsidRDefault="001A37A0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Rady </w:t>
      </w:r>
      <w:r w:rsidR="00A96E07">
        <w:rPr>
          <w:rFonts w:ascii="Times New Roman" w:hAnsi="Times New Roman"/>
          <w:b/>
          <w:bCs/>
        </w:rPr>
        <w:t xml:space="preserve">Gminy </w:t>
      </w:r>
      <w:r w:rsidR="00762553">
        <w:rPr>
          <w:rFonts w:ascii="Times New Roman" w:hAnsi="Times New Roman"/>
          <w:b/>
          <w:bCs/>
        </w:rPr>
        <w:t>Raniżów</w:t>
      </w:r>
    </w:p>
    <w:p w14:paraId="6891DAFE" w14:textId="4932DD36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6435D">
        <w:rPr>
          <w:rFonts w:ascii="Times New Roman" w:hAnsi="Times New Roman"/>
          <w:b/>
          <w:bCs/>
        </w:rPr>
        <w:t xml:space="preserve">z dnia </w:t>
      </w:r>
      <w:r w:rsidRPr="0026435D">
        <w:rPr>
          <w:rFonts w:ascii="Times New Roman" w:hAnsi="Times New Roman"/>
          <w:b/>
          <w:bCs/>
          <w:highlight w:val="yellow"/>
        </w:rPr>
        <w:t>…</w:t>
      </w:r>
      <w:r w:rsidR="001A37A0" w:rsidRPr="0026435D">
        <w:rPr>
          <w:rFonts w:ascii="Times New Roman" w:hAnsi="Times New Roman"/>
          <w:b/>
          <w:bCs/>
        </w:rPr>
        <w:t xml:space="preserve"> </w:t>
      </w:r>
      <w:r w:rsidR="002D133F">
        <w:rPr>
          <w:rFonts w:ascii="Times New Roman" w:hAnsi="Times New Roman"/>
          <w:b/>
          <w:bCs/>
        </w:rPr>
        <w:t>maja</w:t>
      </w:r>
      <w:r w:rsidR="00867B97"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</w:rPr>
        <w:t>202</w:t>
      </w:r>
      <w:r w:rsidR="002D133F">
        <w:rPr>
          <w:rFonts w:ascii="Times New Roman" w:hAnsi="Times New Roman"/>
          <w:b/>
          <w:bCs/>
        </w:rPr>
        <w:t xml:space="preserve">5 </w:t>
      </w:r>
      <w:r w:rsidRPr="0026435D">
        <w:rPr>
          <w:rFonts w:ascii="Times New Roman" w:hAnsi="Times New Roman"/>
          <w:b/>
          <w:bCs/>
        </w:rPr>
        <w:t>r.</w:t>
      </w:r>
    </w:p>
    <w:p w14:paraId="3E8B2973" w14:textId="77777777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</w:rPr>
      </w:pPr>
    </w:p>
    <w:p w14:paraId="5C67A92E" w14:textId="49ED7040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26435D">
        <w:rPr>
          <w:rFonts w:ascii="Times New Roman" w:hAnsi="Times New Roman"/>
          <w:b/>
          <w:bCs/>
        </w:rPr>
        <w:t>w sprawie przyjęcia</w:t>
      </w:r>
      <w:r w:rsidR="00AD3986">
        <w:rPr>
          <w:rFonts w:ascii="Times New Roman" w:hAnsi="Times New Roman"/>
          <w:b/>
          <w:bCs/>
        </w:rPr>
        <w:t xml:space="preserve"> zaktualizowanej</w:t>
      </w:r>
      <w:r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  <w:i/>
          <w:iCs/>
        </w:rPr>
        <w:t>Strategii</w:t>
      </w:r>
      <w:r w:rsidRPr="0026435D">
        <w:rPr>
          <w:rFonts w:ascii="Times New Roman" w:hAnsi="Times New Roman"/>
          <w:b/>
          <w:bCs/>
        </w:rPr>
        <w:t xml:space="preserve"> </w:t>
      </w:r>
      <w:r w:rsidRPr="0026435D">
        <w:rPr>
          <w:rFonts w:ascii="Times New Roman" w:hAnsi="Times New Roman"/>
          <w:b/>
          <w:bCs/>
          <w:i/>
          <w:iCs/>
        </w:rPr>
        <w:t xml:space="preserve">Rozwoju </w:t>
      </w:r>
      <w:r w:rsidR="001E35BF" w:rsidRPr="0026435D">
        <w:rPr>
          <w:rFonts w:ascii="Times New Roman" w:hAnsi="Times New Roman"/>
          <w:b/>
          <w:bCs/>
          <w:i/>
          <w:iCs/>
        </w:rPr>
        <w:t>Ponadlokalnego dla Partnerstwa</w:t>
      </w:r>
      <w:r w:rsidRPr="0026435D">
        <w:rPr>
          <w:rFonts w:ascii="Times New Roman" w:hAnsi="Times New Roman"/>
          <w:b/>
          <w:bCs/>
          <w:i/>
          <w:iCs/>
        </w:rPr>
        <w:t xml:space="preserve"> </w:t>
      </w:r>
      <w:r w:rsidR="001A37A0" w:rsidRPr="0026435D">
        <w:rPr>
          <w:rFonts w:ascii="Times New Roman" w:hAnsi="Times New Roman"/>
          <w:b/>
          <w:bCs/>
          <w:i/>
          <w:iCs/>
        </w:rPr>
        <w:t>Kolbuszow</w:t>
      </w:r>
      <w:r w:rsidR="001E35BF" w:rsidRPr="0026435D">
        <w:rPr>
          <w:rFonts w:ascii="Times New Roman" w:hAnsi="Times New Roman"/>
          <w:b/>
          <w:bCs/>
          <w:i/>
          <w:iCs/>
        </w:rPr>
        <w:t xml:space="preserve">skiego </w:t>
      </w:r>
      <w:r w:rsidRPr="0026435D">
        <w:rPr>
          <w:rFonts w:ascii="Times New Roman" w:hAnsi="Times New Roman"/>
          <w:b/>
          <w:bCs/>
          <w:i/>
          <w:iCs/>
        </w:rPr>
        <w:t>na lata 202</w:t>
      </w:r>
      <w:r w:rsidR="001E35BF" w:rsidRPr="0026435D">
        <w:rPr>
          <w:rFonts w:ascii="Times New Roman" w:hAnsi="Times New Roman"/>
          <w:b/>
          <w:bCs/>
          <w:i/>
          <w:iCs/>
        </w:rPr>
        <w:t>2</w:t>
      </w:r>
      <w:r w:rsidRPr="0026435D">
        <w:rPr>
          <w:rFonts w:ascii="Times New Roman" w:hAnsi="Times New Roman"/>
          <w:b/>
          <w:bCs/>
          <w:i/>
          <w:iCs/>
        </w:rPr>
        <w:t>–20</w:t>
      </w:r>
      <w:r w:rsidR="001E35BF" w:rsidRPr="0026435D">
        <w:rPr>
          <w:rFonts w:ascii="Times New Roman" w:hAnsi="Times New Roman"/>
          <w:b/>
          <w:bCs/>
          <w:i/>
          <w:iCs/>
        </w:rPr>
        <w:t>30</w:t>
      </w:r>
    </w:p>
    <w:p w14:paraId="0FD23456" w14:textId="77777777" w:rsidR="00FA305C" w:rsidRPr="0026435D" w:rsidRDefault="00FA305C" w:rsidP="00EA60E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E2E8CEE" w14:textId="0311BBB0" w:rsidR="00FA305C" w:rsidRPr="002D133F" w:rsidRDefault="00FA305C" w:rsidP="002D133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6435D">
        <w:rPr>
          <w:rFonts w:ascii="Times New Roman" w:hAnsi="Times New Roman"/>
          <w:color w:val="000000" w:themeColor="text1"/>
        </w:rPr>
        <w:t>Na podstawie art.1</w:t>
      </w:r>
      <w:r w:rsidR="001544E3" w:rsidRPr="0026435D">
        <w:rPr>
          <w:rFonts w:ascii="Times New Roman" w:hAnsi="Times New Roman"/>
          <w:color w:val="000000" w:themeColor="text1"/>
        </w:rPr>
        <w:t>0g</w:t>
      </w:r>
      <w:r w:rsidRPr="0026435D">
        <w:rPr>
          <w:rFonts w:ascii="Times New Roman" w:hAnsi="Times New Roman"/>
          <w:color w:val="000000" w:themeColor="text1"/>
        </w:rPr>
        <w:t xml:space="preserve"> ust. 1 i ust. </w:t>
      </w:r>
      <w:r w:rsidR="001544E3" w:rsidRPr="0026435D">
        <w:rPr>
          <w:rFonts w:ascii="Times New Roman" w:hAnsi="Times New Roman"/>
          <w:color w:val="000000" w:themeColor="text1"/>
        </w:rPr>
        <w:t>8</w:t>
      </w:r>
      <w:r w:rsidR="00AD3986">
        <w:rPr>
          <w:rFonts w:ascii="Times New Roman" w:hAnsi="Times New Roman"/>
          <w:color w:val="000000" w:themeColor="text1"/>
        </w:rPr>
        <w:t xml:space="preserve"> i ust. 9</w:t>
      </w:r>
      <w:r w:rsidRPr="0026435D">
        <w:rPr>
          <w:rFonts w:ascii="Times New Roman" w:hAnsi="Times New Roman"/>
          <w:color w:val="000000" w:themeColor="text1"/>
        </w:rPr>
        <w:t xml:space="preserve"> </w:t>
      </w:r>
      <w:r w:rsidR="001544E3" w:rsidRPr="0026435D">
        <w:rPr>
          <w:rFonts w:ascii="Times New Roman" w:hAnsi="Times New Roman"/>
          <w:i/>
          <w:iCs/>
          <w:color w:val="000000" w:themeColor="text1"/>
        </w:rPr>
        <w:t>U</w:t>
      </w:r>
      <w:r w:rsidRPr="0026435D">
        <w:rPr>
          <w:rFonts w:ascii="Times New Roman" w:hAnsi="Times New Roman"/>
          <w:i/>
          <w:iCs/>
          <w:color w:val="000000" w:themeColor="text1"/>
        </w:rPr>
        <w:t>stawy z dnia 8 marca 1990 r. o samorządzie gminnym</w:t>
      </w:r>
      <w:r w:rsidRPr="0026435D">
        <w:rPr>
          <w:rFonts w:ascii="Times New Roman" w:hAnsi="Times New Roman"/>
          <w:color w:val="000000" w:themeColor="text1"/>
        </w:rPr>
        <w:t xml:space="preserve"> (Dz.</w:t>
      </w:r>
      <w:r w:rsidR="00380477">
        <w:rPr>
          <w:rFonts w:ascii="Times New Roman" w:hAnsi="Times New Roman"/>
          <w:color w:val="000000" w:themeColor="text1"/>
        </w:rPr>
        <w:t> </w:t>
      </w:r>
      <w:r w:rsidRPr="0026435D">
        <w:rPr>
          <w:rFonts w:ascii="Times New Roman" w:hAnsi="Times New Roman"/>
          <w:color w:val="000000" w:themeColor="text1"/>
        </w:rPr>
        <w:t>U. z 202</w:t>
      </w:r>
      <w:r w:rsidR="00CC5902" w:rsidRPr="0026435D">
        <w:rPr>
          <w:rFonts w:ascii="Times New Roman" w:hAnsi="Times New Roman"/>
          <w:color w:val="000000" w:themeColor="text1"/>
        </w:rPr>
        <w:t>4</w:t>
      </w:r>
      <w:r w:rsidRPr="0026435D">
        <w:rPr>
          <w:rFonts w:ascii="Times New Roman" w:hAnsi="Times New Roman"/>
          <w:color w:val="000000" w:themeColor="text1"/>
        </w:rPr>
        <w:t xml:space="preserve"> r. poz. </w:t>
      </w:r>
      <w:r w:rsidR="00CC5902" w:rsidRPr="0026435D">
        <w:rPr>
          <w:rFonts w:ascii="Times New Roman" w:hAnsi="Times New Roman"/>
          <w:color w:val="000000" w:themeColor="text1"/>
        </w:rPr>
        <w:t>1</w:t>
      </w:r>
      <w:r w:rsidR="00E20AB7" w:rsidRPr="0026435D">
        <w:rPr>
          <w:rFonts w:ascii="Times New Roman" w:hAnsi="Times New Roman"/>
          <w:color w:val="000000" w:themeColor="text1"/>
        </w:rPr>
        <w:t>4</w:t>
      </w:r>
      <w:r w:rsidR="00CC5902" w:rsidRPr="0026435D">
        <w:rPr>
          <w:rFonts w:ascii="Times New Roman" w:hAnsi="Times New Roman"/>
          <w:color w:val="000000" w:themeColor="text1"/>
        </w:rPr>
        <w:t>65</w:t>
      </w:r>
      <w:r w:rsidR="00380477">
        <w:rPr>
          <w:rFonts w:ascii="Times New Roman" w:hAnsi="Times New Roman"/>
          <w:color w:val="000000" w:themeColor="text1"/>
        </w:rPr>
        <w:t xml:space="preserve"> z późn. zm.)</w:t>
      </w:r>
      <w:r w:rsidR="002D133F">
        <w:rPr>
          <w:rFonts w:ascii="Times New Roman" w:hAnsi="Times New Roman"/>
          <w:color w:val="000000" w:themeColor="text1"/>
        </w:rPr>
        <w:t xml:space="preserve"> </w:t>
      </w:r>
      <w:r w:rsidRPr="0026435D">
        <w:rPr>
          <w:rFonts w:ascii="Times New Roman" w:hAnsi="Times New Roman"/>
          <w:color w:val="000000" w:themeColor="text1"/>
        </w:rPr>
        <w:t xml:space="preserve">Rada </w:t>
      </w:r>
      <w:r w:rsidR="00925DE9">
        <w:rPr>
          <w:rFonts w:ascii="Times New Roman" w:hAnsi="Times New Roman"/>
          <w:color w:val="000000" w:themeColor="text1"/>
        </w:rPr>
        <w:t xml:space="preserve">Gminy </w:t>
      </w:r>
      <w:r w:rsidR="00762553">
        <w:rPr>
          <w:rFonts w:ascii="Times New Roman" w:hAnsi="Times New Roman"/>
          <w:color w:val="000000" w:themeColor="text1"/>
        </w:rPr>
        <w:t>Raniżów</w:t>
      </w:r>
      <w:r w:rsidRPr="0026435D">
        <w:rPr>
          <w:rFonts w:ascii="Times New Roman" w:hAnsi="Times New Roman"/>
          <w:color w:val="000000" w:themeColor="text1"/>
        </w:rPr>
        <w:t xml:space="preserve"> uchwala, co następuje:</w:t>
      </w:r>
    </w:p>
    <w:p w14:paraId="2AE13717" w14:textId="77777777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6435D">
        <w:rPr>
          <w:rFonts w:ascii="Times New Roman" w:hAnsi="Times New Roman"/>
          <w:b/>
          <w:bCs/>
          <w:color w:val="000000" w:themeColor="text1"/>
        </w:rPr>
        <w:t>§ 1.</w:t>
      </w:r>
    </w:p>
    <w:p w14:paraId="1D0B42C7" w14:textId="079E0A39" w:rsidR="00FA305C" w:rsidRPr="0026435D" w:rsidRDefault="00AD3986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Przyjmuje</w:t>
      </w:r>
      <w:r w:rsidR="00FA305C" w:rsidRPr="0026435D">
        <w:rPr>
          <w:rFonts w:ascii="Times New Roman" w:hAnsi="Times New Roman"/>
          <w:color w:val="000000" w:themeColor="text1"/>
        </w:rPr>
        <w:t xml:space="preserve"> się </w:t>
      </w:r>
      <w:r>
        <w:rPr>
          <w:rFonts w:ascii="Times New Roman" w:hAnsi="Times New Roman"/>
          <w:color w:val="000000" w:themeColor="text1"/>
        </w:rPr>
        <w:t>zaktualizowaną</w:t>
      </w:r>
      <w:r w:rsidR="00867B97" w:rsidRPr="0026435D">
        <w:rPr>
          <w:rFonts w:ascii="Times New Roman" w:hAnsi="Times New Roman"/>
          <w:color w:val="000000" w:themeColor="text1"/>
        </w:rPr>
        <w:t xml:space="preserve"> </w:t>
      </w:r>
      <w:r w:rsidR="00FA305C" w:rsidRPr="0026435D">
        <w:rPr>
          <w:rFonts w:ascii="Times New Roman" w:hAnsi="Times New Roman"/>
          <w:i/>
          <w:iCs/>
          <w:color w:val="000000" w:themeColor="text1"/>
        </w:rPr>
        <w:t>Strategi</w:t>
      </w:r>
      <w:r>
        <w:rPr>
          <w:rFonts w:ascii="Times New Roman" w:hAnsi="Times New Roman"/>
          <w:i/>
          <w:iCs/>
          <w:color w:val="000000" w:themeColor="text1"/>
        </w:rPr>
        <w:t>ę</w:t>
      </w:r>
      <w:r w:rsidR="00FA305C" w:rsidRPr="0026435D">
        <w:rPr>
          <w:rFonts w:ascii="Times New Roman" w:hAnsi="Times New Roman"/>
          <w:i/>
          <w:iCs/>
          <w:color w:val="000000" w:themeColor="text1"/>
        </w:rPr>
        <w:t xml:space="preserve"> Rozwoju 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Ponadlokalnego dla Partnerstwa</w:t>
      </w:r>
      <w:r w:rsidR="00FA305C" w:rsidRPr="0026435D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1A37A0" w:rsidRPr="0026435D">
        <w:rPr>
          <w:rFonts w:ascii="Times New Roman" w:hAnsi="Times New Roman"/>
          <w:i/>
          <w:iCs/>
          <w:color w:val="000000" w:themeColor="text1"/>
        </w:rPr>
        <w:t>Kolbuszow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 xml:space="preserve">skiego </w:t>
      </w:r>
      <w:r w:rsidR="00FA305C" w:rsidRPr="0026435D">
        <w:rPr>
          <w:rFonts w:ascii="Times New Roman" w:hAnsi="Times New Roman"/>
          <w:i/>
          <w:iCs/>
          <w:color w:val="000000" w:themeColor="text1"/>
        </w:rPr>
        <w:t>na lata 202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2</w:t>
      </w:r>
      <w:r w:rsidR="00FA305C" w:rsidRPr="0026435D">
        <w:rPr>
          <w:rFonts w:ascii="Times New Roman" w:hAnsi="Times New Roman"/>
          <w:i/>
          <w:iCs/>
          <w:color w:val="000000" w:themeColor="text1"/>
        </w:rPr>
        <w:t>–20</w:t>
      </w:r>
      <w:r w:rsidR="001E35BF" w:rsidRPr="0026435D">
        <w:rPr>
          <w:rFonts w:ascii="Times New Roman" w:hAnsi="Times New Roman"/>
          <w:i/>
          <w:iCs/>
          <w:color w:val="000000" w:themeColor="text1"/>
        </w:rPr>
        <w:t>30</w:t>
      </w:r>
      <w:r w:rsidR="00FA305C" w:rsidRPr="002D133F">
        <w:rPr>
          <w:rFonts w:ascii="Times New Roman" w:hAnsi="Times New Roman"/>
          <w:color w:val="000000" w:themeColor="text1"/>
        </w:rPr>
        <w:t xml:space="preserve"> </w:t>
      </w:r>
      <w:r w:rsidR="00FA305C" w:rsidRPr="0026435D">
        <w:rPr>
          <w:rFonts w:ascii="Times New Roman" w:hAnsi="Times New Roman"/>
          <w:color w:val="000000" w:themeColor="text1"/>
        </w:rPr>
        <w:t>stanowiącą załącznik do niniejszej uchwały.</w:t>
      </w:r>
    </w:p>
    <w:p w14:paraId="540D8277" w14:textId="3689D96D" w:rsidR="00FA305C" w:rsidRPr="0026435D" w:rsidRDefault="00FA305C" w:rsidP="00EA60EC">
      <w:pPr>
        <w:spacing w:after="0"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bookmarkStart w:id="0" w:name="_Hlk179200829"/>
      <w:r w:rsidRPr="0026435D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2D133F">
        <w:rPr>
          <w:rFonts w:ascii="Times New Roman" w:hAnsi="Times New Roman"/>
          <w:b/>
          <w:bCs/>
          <w:color w:val="000000" w:themeColor="text1"/>
        </w:rPr>
        <w:t>2</w:t>
      </w:r>
      <w:r w:rsidRPr="0026435D">
        <w:rPr>
          <w:rFonts w:ascii="Times New Roman" w:hAnsi="Times New Roman"/>
          <w:b/>
          <w:bCs/>
          <w:color w:val="000000" w:themeColor="text1"/>
        </w:rPr>
        <w:t>.</w:t>
      </w:r>
    </w:p>
    <w:bookmarkEnd w:id="0"/>
    <w:p w14:paraId="2552F596" w14:textId="1D2EF083" w:rsidR="00FA305C" w:rsidRPr="0026435D" w:rsidRDefault="00FA305C" w:rsidP="00104A30">
      <w:pPr>
        <w:spacing w:before="240" w:line="276" w:lineRule="auto"/>
        <w:rPr>
          <w:rFonts w:ascii="Times New Roman" w:hAnsi="Times New Roman"/>
          <w:color w:val="000000" w:themeColor="text1"/>
        </w:rPr>
      </w:pPr>
      <w:r w:rsidRPr="0026435D">
        <w:rPr>
          <w:rFonts w:ascii="Times New Roman" w:hAnsi="Times New Roman"/>
          <w:color w:val="000000" w:themeColor="text1"/>
        </w:rPr>
        <w:t xml:space="preserve">Wykonanie uchwały powierza się </w:t>
      </w:r>
      <w:r w:rsidR="00925DE9">
        <w:rPr>
          <w:rFonts w:ascii="Times New Roman" w:hAnsi="Times New Roman"/>
          <w:color w:val="000000" w:themeColor="text1"/>
        </w:rPr>
        <w:t xml:space="preserve">Wójtowi </w:t>
      </w:r>
      <w:r w:rsidR="00B625DD">
        <w:rPr>
          <w:rFonts w:ascii="Times New Roman" w:hAnsi="Times New Roman"/>
          <w:color w:val="000000" w:themeColor="text1"/>
        </w:rPr>
        <w:t xml:space="preserve">Gminy </w:t>
      </w:r>
      <w:r w:rsidR="00762553">
        <w:rPr>
          <w:rFonts w:ascii="Times New Roman" w:hAnsi="Times New Roman"/>
          <w:color w:val="000000" w:themeColor="text1"/>
        </w:rPr>
        <w:t>Raniżów</w:t>
      </w:r>
      <w:r w:rsidR="00212D8F" w:rsidRPr="0026435D">
        <w:rPr>
          <w:rFonts w:ascii="Times New Roman" w:hAnsi="Times New Roman"/>
          <w:color w:val="000000" w:themeColor="text1"/>
        </w:rPr>
        <w:t>.</w:t>
      </w:r>
    </w:p>
    <w:p w14:paraId="7AA4339C" w14:textId="7C156495" w:rsidR="00FA305C" w:rsidRPr="0026435D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6435D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EA60EC">
        <w:rPr>
          <w:rFonts w:ascii="Times New Roman" w:hAnsi="Times New Roman"/>
          <w:b/>
          <w:bCs/>
          <w:color w:val="000000" w:themeColor="text1"/>
        </w:rPr>
        <w:t>4</w:t>
      </w:r>
      <w:r w:rsidRPr="0026435D">
        <w:rPr>
          <w:rFonts w:ascii="Times New Roman" w:hAnsi="Times New Roman"/>
          <w:b/>
          <w:bCs/>
          <w:color w:val="000000" w:themeColor="text1"/>
        </w:rPr>
        <w:t>.</w:t>
      </w:r>
    </w:p>
    <w:p w14:paraId="085CE9C0" w14:textId="34E40C9A" w:rsidR="00FA305C" w:rsidRDefault="00FA305C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6435D">
        <w:rPr>
          <w:rFonts w:ascii="Times New Roman" w:hAnsi="Times New Roman"/>
          <w:color w:val="000000" w:themeColor="text1"/>
        </w:rPr>
        <w:t>Uchwała wchodzi w życie z dniem podjęcia</w:t>
      </w:r>
      <w:r w:rsidR="001544E3" w:rsidRPr="0026435D">
        <w:rPr>
          <w:rFonts w:ascii="Times New Roman" w:hAnsi="Times New Roman"/>
          <w:color w:val="000000" w:themeColor="text1"/>
        </w:rPr>
        <w:t xml:space="preserve"> przez ostatnią Radę Gminy</w:t>
      </w:r>
      <w:r w:rsidR="002D133F">
        <w:rPr>
          <w:rFonts w:ascii="Times New Roman" w:hAnsi="Times New Roman"/>
          <w:color w:val="000000" w:themeColor="text1"/>
        </w:rPr>
        <w:t xml:space="preserve"> / Miejską / Powiatu Partnerstwa Kolbuszowskiego</w:t>
      </w:r>
      <w:r w:rsidRPr="0026435D">
        <w:rPr>
          <w:rFonts w:ascii="Times New Roman" w:hAnsi="Times New Roman"/>
          <w:color w:val="000000" w:themeColor="text1"/>
        </w:rPr>
        <w:t>.</w:t>
      </w:r>
    </w:p>
    <w:p w14:paraId="169340B6" w14:textId="77777777" w:rsidR="00EA60EC" w:rsidRDefault="00EA60EC" w:rsidP="00EA60EC">
      <w:pPr>
        <w:spacing w:line="276" w:lineRule="auto"/>
        <w:jc w:val="both"/>
        <w:rPr>
          <w:rFonts w:ascii="Times New Roman" w:hAnsi="Times New Roman"/>
          <w:color w:val="000000" w:themeColor="text1"/>
        </w:rPr>
        <w:sectPr w:rsidR="00EA60EC">
          <w:pgSz w:w="11906" w:h="16838"/>
          <w:pgMar w:top="1417" w:right="1417" w:bottom="1417" w:left="1417" w:header="708" w:footer="708" w:gutter="0"/>
          <w:cols w:space="708"/>
        </w:sectPr>
      </w:pPr>
    </w:p>
    <w:p w14:paraId="22F75304" w14:textId="77777777" w:rsidR="00FA305C" w:rsidRPr="00380477" w:rsidRDefault="00FA305C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80477">
        <w:rPr>
          <w:b/>
          <w:bCs/>
          <w:color w:val="000000" w:themeColor="text1"/>
          <w:sz w:val="22"/>
          <w:szCs w:val="22"/>
        </w:rPr>
        <w:lastRenderedPageBreak/>
        <w:t>UZASADNIENIE</w:t>
      </w:r>
    </w:p>
    <w:p w14:paraId="05389833" w14:textId="77777777" w:rsidR="00FA305C" w:rsidRPr="00380477" w:rsidRDefault="00FA305C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80477">
        <w:rPr>
          <w:b/>
          <w:bCs/>
          <w:color w:val="000000" w:themeColor="text1"/>
          <w:sz w:val="22"/>
          <w:szCs w:val="22"/>
        </w:rPr>
        <w:t xml:space="preserve">DO UCHWAŁY NR </w:t>
      </w:r>
      <w:r w:rsidRPr="00380477">
        <w:rPr>
          <w:b/>
          <w:bCs/>
          <w:color w:val="000000" w:themeColor="text1"/>
          <w:sz w:val="22"/>
          <w:szCs w:val="22"/>
          <w:highlight w:val="yellow"/>
        </w:rPr>
        <w:t>……………………</w:t>
      </w:r>
    </w:p>
    <w:p w14:paraId="67338489" w14:textId="0886CF7E" w:rsidR="00FA305C" w:rsidRPr="00380477" w:rsidRDefault="001A37A0" w:rsidP="00EA60EC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80477">
        <w:rPr>
          <w:b/>
          <w:bCs/>
          <w:color w:val="000000" w:themeColor="text1"/>
          <w:sz w:val="22"/>
          <w:szCs w:val="22"/>
        </w:rPr>
        <w:t xml:space="preserve">Rady </w:t>
      </w:r>
      <w:r w:rsidR="00A96E07" w:rsidRPr="00380477">
        <w:rPr>
          <w:b/>
          <w:bCs/>
          <w:color w:val="000000" w:themeColor="text1"/>
          <w:sz w:val="22"/>
          <w:szCs w:val="22"/>
        </w:rPr>
        <w:t xml:space="preserve">Gminy </w:t>
      </w:r>
      <w:r w:rsidR="00762553" w:rsidRPr="00380477">
        <w:rPr>
          <w:b/>
          <w:bCs/>
          <w:color w:val="000000" w:themeColor="text1"/>
          <w:sz w:val="22"/>
          <w:szCs w:val="22"/>
        </w:rPr>
        <w:t>Raniżów</w:t>
      </w:r>
    </w:p>
    <w:p w14:paraId="3E707BD3" w14:textId="420727E2" w:rsidR="00FA305C" w:rsidRPr="00380477" w:rsidRDefault="00FA305C" w:rsidP="00EA60EC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380477">
        <w:rPr>
          <w:rFonts w:ascii="Times New Roman" w:hAnsi="Times New Roman"/>
          <w:b/>
          <w:bCs/>
          <w:color w:val="000000" w:themeColor="text1"/>
        </w:rPr>
        <w:t xml:space="preserve">z dnia </w:t>
      </w:r>
      <w:r w:rsidRPr="00380477">
        <w:rPr>
          <w:rFonts w:ascii="Times New Roman" w:hAnsi="Times New Roman"/>
          <w:b/>
          <w:bCs/>
          <w:color w:val="000000" w:themeColor="text1"/>
          <w:highlight w:val="yellow"/>
        </w:rPr>
        <w:t>…</w:t>
      </w:r>
      <w:r w:rsidR="001A37A0" w:rsidRPr="00380477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D133F" w:rsidRPr="00380477">
        <w:rPr>
          <w:rFonts w:ascii="Times New Roman" w:hAnsi="Times New Roman"/>
          <w:b/>
          <w:bCs/>
          <w:color w:val="000000" w:themeColor="text1"/>
        </w:rPr>
        <w:t xml:space="preserve">maja </w:t>
      </w:r>
      <w:r w:rsidR="001A37A0" w:rsidRPr="00380477">
        <w:rPr>
          <w:rFonts w:ascii="Times New Roman" w:hAnsi="Times New Roman"/>
          <w:b/>
          <w:bCs/>
          <w:color w:val="000000" w:themeColor="text1"/>
        </w:rPr>
        <w:t>202</w:t>
      </w:r>
      <w:r w:rsidR="002D133F" w:rsidRPr="00380477">
        <w:rPr>
          <w:rFonts w:ascii="Times New Roman" w:hAnsi="Times New Roman"/>
          <w:b/>
          <w:bCs/>
          <w:color w:val="000000" w:themeColor="text1"/>
        </w:rPr>
        <w:t>5</w:t>
      </w:r>
      <w:r w:rsidR="001A37A0" w:rsidRPr="00380477">
        <w:rPr>
          <w:rFonts w:ascii="Times New Roman" w:hAnsi="Times New Roman"/>
          <w:b/>
          <w:bCs/>
          <w:color w:val="000000" w:themeColor="text1"/>
        </w:rPr>
        <w:t xml:space="preserve"> r.</w:t>
      </w:r>
    </w:p>
    <w:p w14:paraId="304463C8" w14:textId="35B2A06B" w:rsidR="00E358CA" w:rsidRDefault="00417240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bookmarkStart w:id="1" w:name="_Hlk179200989"/>
      <w:r>
        <w:rPr>
          <w:rFonts w:ascii="Times New Roman" w:eastAsia="Times New Roman" w:hAnsi="Times New Roman"/>
          <w:lang w:eastAsia="pl-PL"/>
        </w:rPr>
        <w:t>Zgodnie z art. 10g ust. 8 ustawy z dnia 8 marca 1990 r. o samorządzie gminnym (Dz. U z 2024 r. poz. 1465</w:t>
      </w:r>
      <w:r w:rsidR="00380477">
        <w:rPr>
          <w:rFonts w:ascii="Times New Roman" w:eastAsia="Times New Roman" w:hAnsi="Times New Roman"/>
          <w:lang w:eastAsia="pl-PL"/>
        </w:rPr>
        <w:t xml:space="preserve"> z późn. zm.</w:t>
      </w:r>
      <w:r>
        <w:rPr>
          <w:rFonts w:ascii="Times New Roman" w:eastAsia="Times New Roman" w:hAnsi="Times New Roman"/>
          <w:lang w:eastAsia="pl-PL"/>
        </w:rPr>
        <w:t>)</w:t>
      </w:r>
      <w:r w:rsidR="00E358CA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</w:t>
      </w:r>
      <w:bookmarkEnd w:id="1"/>
      <w:r w:rsidR="00E358CA">
        <w:rPr>
          <w:rFonts w:ascii="Times New Roman" w:eastAsia="Times New Roman" w:hAnsi="Times New Roman"/>
          <w:i/>
          <w:iCs/>
          <w:lang w:eastAsia="pl-PL"/>
        </w:rPr>
        <w:t>S</w:t>
      </w:r>
      <w:r w:rsidR="00E358CA" w:rsidRPr="00E358CA">
        <w:rPr>
          <w:rFonts w:ascii="Times New Roman" w:eastAsia="Times New Roman" w:hAnsi="Times New Roman"/>
          <w:i/>
          <w:iCs/>
          <w:lang w:eastAsia="pl-PL"/>
        </w:rPr>
        <w:t>trategia rozwoju ponadlokalnego opracowana przez porozumienie międzygminne jest przyjmowana przez właściwe rady gmin i obowiązuje od dnia jej przyjęcia przez ostatnią radę gminy. Strategia rozwoju ponadlokalnego opracowana z udziałem powiatu jest przyjmowana również przez radę powiatu i obowiązuje od dnia jej przyjęcia przez ostatnią radę gminy lub powiatu</w:t>
      </w:r>
      <w:r w:rsidR="00E358CA">
        <w:rPr>
          <w:rFonts w:ascii="Times New Roman" w:eastAsia="Times New Roman" w:hAnsi="Times New Roman"/>
          <w:lang w:eastAsia="pl-PL"/>
        </w:rPr>
        <w:t xml:space="preserve">. </w:t>
      </w:r>
    </w:p>
    <w:p w14:paraId="5A382F63" w14:textId="734BC988" w:rsidR="00EA60EC" w:rsidRPr="00EA60EC" w:rsidRDefault="00EA60EC" w:rsidP="002D133F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A60EC">
        <w:rPr>
          <w:rFonts w:ascii="Times New Roman" w:eastAsia="Times New Roman" w:hAnsi="Times New Roman"/>
          <w:lang w:eastAsia="pl-PL"/>
        </w:rPr>
        <w:t>W zmieniającej się szybko rzeczywistości pojawia się konieczność głębszego przeglądu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dokumentów strategicznych. Jednym z ważnych powodów jest też nowa perspektywa finansowa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Unii Europejskiej 2021–2027. Potrzebę wprowadzenia zmian w dokumencie w szczególności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uzasadniała konieczność wprowadzenia zmian na liście projektów IIT. </w:t>
      </w:r>
    </w:p>
    <w:p w14:paraId="17E6A91C" w14:textId="563637F6" w:rsidR="00EA60EC" w:rsidRDefault="00EA60EC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A60EC">
        <w:rPr>
          <w:rFonts w:ascii="Times New Roman" w:eastAsia="Times New Roman" w:hAnsi="Times New Roman"/>
          <w:lang w:eastAsia="pl-PL"/>
        </w:rPr>
        <w:t xml:space="preserve">W związku z powyższym w </w:t>
      </w:r>
      <w:r w:rsidR="00281ED1">
        <w:rPr>
          <w:rFonts w:ascii="Times New Roman" w:eastAsia="Times New Roman" w:hAnsi="Times New Roman"/>
          <w:lang w:eastAsia="pl-PL"/>
        </w:rPr>
        <w:t>styczniu / lutym</w:t>
      </w:r>
      <w:r w:rsidRPr="00EA60EC">
        <w:rPr>
          <w:rFonts w:ascii="Times New Roman" w:eastAsia="Times New Roman" w:hAnsi="Times New Roman"/>
          <w:lang w:eastAsia="pl-PL"/>
        </w:rPr>
        <w:t xml:space="preserve"> 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EA60EC">
        <w:rPr>
          <w:rFonts w:ascii="Times New Roman" w:eastAsia="Times New Roman" w:hAnsi="Times New Roman"/>
          <w:lang w:eastAsia="pl-PL"/>
        </w:rPr>
        <w:t xml:space="preserve"> r. Partnerzy Partnerstwa Kolbuszowskiego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podjęli stosowne uchwały w sprawie przystąpienia do opracowania aktualizacji </w:t>
      </w:r>
      <w:r w:rsidRPr="00EA60EC">
        <w:rPr>
          <w:rFonts w:ascii="Times New Roman" w:eastAsia="Times New Roman" w:hAnsi="Times New Roman"/>
          <w:i/>
          <w:iCs/>
          <w:lang w:eastAsia="pl-PL"/>
        </w:rPr>
        <w:t>Strategii Rozwoju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i/>
          <w:iCs/>
          <w:lang w:eastAsia="pl-PL"/>
        </w:rPr>
        <w:t xml:space="preserve">Ponadlokalnego dla Partnerstwa Kolbuszowskiego na lata 2022–2030 </w:t>
      </w:r>
      <w:r w:rsidRPr="00EA60EC">
        <w:rPr>
          <w:rFonts w:ascii="Times New Roman" w:eastAsia="Times New Roman" w:hAnsi="Times New Roman"/>
          <w:lang w:eastAsia="pl-PL"/>
        </w:rPr>
        <w:t>oraz określenia trybu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</w:r>
      <w:r w:rsidRPr="00EA60EC">
        <w:rPr>
          <w:rFonts w:ascii="Times New Roman" w:eastAsia="Times New Roman" w:hAnsi="Times New Roman"/>
          <w:lang w:eastAsia="pl-PL"/>
        </w:rPr>
        <w:t>i harmonogramu opracowania projektu Strategii, w tym trybu konsultacji. Tym samym oficjalnie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 xml:space="preserve">rozpoczęły się prace nad </w:t>
      </w:r>
      <w:r w:rsidR="00281ED1">
        <w:rPr>
          <w:rFonts w:ascii="Times New Roman" w:eastAsia="Times New Roman" w:hAnsi="Times New Roman"/>
          <w:lang w:eastAsia="pl-PL"/>
        </w:rPr>
        <w:t>aktualizacją</w:t>
      </w:r>
      <w:r w:rsidRPr="00EA60EC">
        <w:rPr>
          <w:rFonts w:ascii="Times New Roman" w:eastAsia="Times New Roman" w:hAnsi="Times New Roman"/>
          <w:lang w:eastAsia="pl-PL"/>
        </w:rPr>
        <w:t xml:space="preserve"> najważniejszego dokumentu nadającego kierunek rozwoju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gmin Powiatu Kolbuszowskiego, których bliskość geograficzna wymaga wspólnego planowania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A60EC">
        <w:rPr>
          <w:rFonts w:ascii="Times New Roman" w:eastAsia="Times New Roman" w:hAnsi="Times New Roman"/>
          <w:lang w:eastAsia="pl-PL"/>
        </w:rPr>
        <w:t>nad wyzwaniami i szansami obszaru.</w:t>
      </w:r>
    </w:p>
    <w:p w14:paraId="1B380838" w14:textId="32F0D94F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</w:r>
      <w:r w:rsidRPr="001544E3">
        <w:rPr>
          <w:rFonts w:ascii="Times New Roman" w:eastAsia="Times New Roman" w:hAnsi="Times New Roman"/>
          <w:lang w:eastAsia="pl-PL"/>
        </w:rPr>
        <w:t xml:space="preserve">W dniach </w:t>
      </w:r>
      <w:r w:rsidR="00281ED1">
        <w:rPr>
          <w:rFonts w:ascii="Times New Roman" w:eastAsia="Times New Roman" w:hAnsi="Times New Roman"/>
          <w:lang w:eastAsia="pl-PL"/>
        </w:rPr>
        <w:t>25</w:t>
      </w:r>
      <w:r w:rsidR="00182C99" w:rsidRPr="00182C99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3</w:t>
      </w:r>
      <w:r w:rsidR="00182C99" w:rsidRPr="00182C99">
        <w:rPr>
          <w:rFonts w:ascii="Times New Roman" w:eastAsia="Times New Roman" w:hAnsi="Times New Roman"/>
          <w:lang w:eastAsia="pl-PL"/>
        </w:rPr>
        <w:t>–2</w:t>
      </w:r>
      <w:r w:rsidR="00281ED1">
        <w:rPr>
          <w:rFonts w:ascii="Times New Roman" w:eastAsia="Times New Roman" w:hAnsi="Times New Roman"/>
          <w:lang w:eastAsia="pl-PL"/>
        </w:rPr>
        <w:t>8</w:t>
      </w:r>
      <w:r w:rsidR="00182C99" w:rsidRPr="00182C99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4</w:t>
      </w:r>
      <w:r w:rsidR="00182C99" w:rsidRPr="00182C99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182C99" w:rsidRPr="00182C99">
        <w:rPr>
          <w:rFonts w:ascii="Times New Roman" w:eastAsia="Times New Roman" w:hAnsi="Times New Roman"/>
          <w:lang w:eastAsia="pl-PL"/>
        </w:rPr>
        <w:t xml:space="preserve"> </w:t>
      </w:r>
      <w:r w:rsidR="00E20AB7" w:rsidRPr="00E629B8">
        <w:rPr>
          <w:rFonts w:ascii="Times New Roman" w:eastAsia="Times New Roman" w:hAnsi="Times New Roman"/>
          <w:lang w:eastAsia="pl-PL"/>
        </w:rPr>
        <w:t>r</w:t>
      </w:r>
      <w:r w:rsidRPr="001544E3">
        <w:rPr>
          <w:rFonts w:ascii="Times New Roman" w:eastAsia="Times New Roman" w:hAnsi="Times New Roman"/>
          <w:lang w:eastAsia="pl-PL"/>
        </w:rPr>
        <w:t xml:space="preserve">. odbyły się konsultacje społeczne projektu </w:t>
      </w:r>
      <w:r w:rsidR="00182C99">
        <w:rPr>
          <w:rFonts w:ascii="Times New Roman" w:eastAsia="Times New Roman" w:hAnsi="Times New Roman"/>
          <w:lang w:eastAsia="pl-PL"/>
        </w:rPr>
        <w:t xml:space="preserve">aktualizacji </w:t>
      </w:r>
      <w:r w:rsidRPr="001544E3">
        <w:rPr>
          <w:rFonts w:ascii="Times New Roman" w:eastAsia="Times New Roman" w:hAnsi="Times New Roman"/>
          <w:lang w:eastAsia="pl-PL"/>
        </w:rPr>
        <w:t xml:space="preserve">Strategii.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 trakcie konsultacji społecznych w wyznaczonym terminie </w:t>
      </w:r>
      <w:r w:rsidR="00281ED1">
        <w:rPr>
          <w:rFonts w:ascii="Times New Roman" w:eastAsia="Times New Roman" w:hAnsi="Times New Roman"/>
          <w:lang w:eastAsia="pl-PL"/>
        </w:rPr>
        <w:t xml:space="preserve">nie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wpłynęły </w:t>
      </w:r>
      <w:r w:rsidR="00281ED1">
        <w:rPr>
          <w:rFonts w:ascii="Times New Roman" w:eastAsia="Times New Roman" w:hAnsi="Times New Roman"/>
          <w:lang w:eastAsia="pl-PL"/>
        </w:rPr>
        <w:t xml:space="preserve">żadne </w:t>
      </w:r>
      <w:r w:rsidR="00E20AB7" w:rsidRPr="00E629B8">
        <w:rPr>
          <w:rFonts w:ascii="Times New Roman" w:eastAsia="Times New Roman" w:hAnsi="Times New Roman"/>
          <w:lang w:eastAsia="pl-PL"/>
        </w:rPr>
        <w:t>wypełnione formularze uwag</w:t>
      </w:r>
      <w:r w:rsidRPr="001544E3">
        <w:rPr>
          <w:rFonts w:ascii="Times New Roman" w:eastAsia="Times New Roman" w:hAnsi="Times New Roman"/>
          <w:lang w:eastAsia="pl-PL"/>
        </w:rPr>
        <w:t>. Dodatkowo projekt</w:t>
      </w:r>
      <w:r w:rsidR="00182C99">
        <w:rPr>
          <w:rFonts w:ascii="Times New Roman" w:eastAsia="Times New Roman" w:hAnsi="Times New Roman"/>
          <w:lang w:eastAsia="pl-PL"/>
        </w:rPr>
        <w:t xml:space="preserve"> aktualizacji</w:t>
      </w:r>
      <w:r w:rsidRPr="001544E3">
        <w:rPr>
          <w:rFonts w:ascii="Times New Roman" w:eastAsia="Times New Roman" w:hAnsi="Times New Roman"/>
          <w:lang w:eastAsia="pl-PL"/>
        </w:rPr>
        <w:t xml:space="preserve"> Strategii podlegał opiniowaniu przez Zarząd Województwa </w:t>
      </w:r>
      <w:r w:rsidR="00E20AB7" w:rsidRPr="00E629B8">
        <w:rPr>
          <w:rFonts w:ascii="Times New Roman" w:eastAsia="Times New Roman" w:hAnsi="Times New Roman"/>
          <w:lang w:eastAsia="pl-PL"/>
        </w:rPr>
        <w:t>Podkarpackiego</w:t>
      </w:r>
      <w:r w:rsidRPr="001544E3">
        <w:rPr>
          <w:rFonts w:ascii="Times New Roman" w:eastAsia="Times New Roman" w:hAnsi="Times New Roman"/>
          <w:lang w:eastAsia="pl-PL"/>
        </w:rPr>
        <w:t xml:space="preserve"> (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art. 10g ust. 5 </w:t>
      </w:r>
      <w:r w:rsidRPr="001544E3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Ustawy </w:t>
      </w:r>
      <w:r w:rsidRPr="001544E3">
        <w:rPr>
          <w:rFonts w:ascii="Times New Roman" w:eastAsia="Times New Roman" w:hAnsi="Times New Roman"/>
          <w:i/>
          <w:iCs/>
          <w:lang w:eastAsia="pl-PL"/>
        </w:rPr>
        <w:t>z dnia 8 marca 1990 r. o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> </w:t>
      </w:r>
      <w:r w:rsidRPr="001544E3">
        <w:rPr>
          <w:rFonts w:ascii="Times New Roman" w:eastAsia="Times New Roman" w:hAnsi="Times New Roman"/>
          <w:i/>
          <w:iCs/>
          <w:lang w:eastAsia="pl-PL"/>
        </w:rPr>
        <w:t xml:space="preserve">samorządzie gminnym). 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W dniu </w:t>
      </w:r>
      <w:r w:rsidR="00281ED1">
        <w:rPr>
          <w:rFonts w:ascii="Times New Roman" w:eastAsia="Times New Roman" w:hAnsi="Times New Roman"/>
          <w:lang w:eastAsia="pl-PL"/>
        </w:rPr>
        <w:t>22 kwietni</w:t>
      </w:r>
      <w:r w:rsidR="00182C99">
        <w:rPr>
          <w:rFonts w:ascii="Times New Roman" w:eastAsia="Times New Roman" w:hAnsi="Times New Roman"/>
          <w:lang w:eastAsia="pl-PL"/>
        </w:rPr>
        <w:t>a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r. Zarząd Województwa Podkarpackiego w Rzeszowie podjął Uchwałę Nr</w:t>
      </w:r>
      <w:r w:rsidR="00F67B7B">
        <w:rPr>
          <w:rFonts w:ascii="Times New Roman" w:eastAsia="Times New Roman" w:hAnsi="Times New Roman"/>
          <w:lang w:eastAsia="pl-PL"/>
        </w:rPr>
        <w:t> </w:t>
      </w:r>
      <w:r w:rsidR="00281ED1">
        <w:rPr>
          <w:rFonts w:ascii="Times New Roman" w:eastAsia="Times New Roman" w:hAnsi="Times New Roman"/>
          <w:lang w:eastAsia="pl-PL"/>
        </w:rPr>
        <w:t>95/2342</w:t>
      </w:r>
      <w:r w:rsidR="00E20AB7" w:rsidRPr="00E629B8">
        <w:rPr>
          <w:rFonts w:ascii="Times New Roman" w:eastAsia="Times New Roman" w:hAnsi="Times New Roman"/>
          <w:lang w:eastAsia="pl-PL"/>
        </w:rPr>
        <w:t>/2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lang w:eastAsia="pl-PL"/>
        </w:rPr>
        <w:t xml:space="preserve">sprawie zaopiniowania projektu </w:t>
      </w:r>
      <w:r w:rsidR="00F67B7B">
        <w:rPr>
          <w:rFonts w:ascii="Times New Roman" w:eastAsia="Times New Roman" w:hAnsi="Times New Roman"/>
          <w:lang w:eastAsia="pl-PL"/>
        </w:rPr>
        <w:t xml:space="preserve">aktualizacji 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 xml:space="preserve">Strategii Rozwoju Ponadlokalnego dla Partnerstwa Kolbuszowskiego na lata 2022–2030 </w:t>
      </w:r>
      <w:r w:rsidR="00E20AB7" w:rsidRPr="00E629B8">
        <w:rPr>
          <w:rFonts w:ascii="Times New Roman" w:eastAsia="Times New Roman" w:hAnsi="Times New Roman"/>
          <w:lang w:eastAsia="pl-PL"/>
        </w:rPr>
        <w:t>w zakresie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E20AB7" w:rsidRPr="00E629B8">
        <w:rPr>
          <w:rFonts w:ascii="Times New Roman" w:eastAsia="Times New Roman" w:hAnsi="Times New Roman"/>
          <w:lang w:eastAsia="pl-PL"/>
        </w:rPr>
        <w:t>sposobu uwzględnienia ustaleń i rekomendacji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lang w:eastAsia="pl-PL"/>
        </w:rPr>
        <w:t>zakresie kształtowania i prowadzenia polityki przestrzennej w województwie, określonych w</w:t>
      </w:r>
      <w:r w:rsidR="00281ED1">
        <w:rPr>
          <w:rFonts w:ascii="Times New Roman" w:eastAsia="Times New Roman" w:hAnsi="Times New Roman"/>
          <w:lang w:eastAsia="pl-PL"/>
        </w:rPr>
        <w:t> </w:t>
      </w:r>
      <w:r w:rsidR="00E20AB7" w:rsidRPr="00E629B8">
        <w:rPr>
          <w:rFonts w:ascii="Times New Roman" w:eastAsia="Times New Roman" w:hAnsi="Times New Roman"/>
          <w:i/>
          <w:iCs/>
          <w:lang w:eastAsia="pl-PL"/>
        </w:rPr>
        <w:t>Strategii Rozwoju Województwa – Podkarpackie 2030</w:t>
      </w:r>
      <w:r w:rsidR="00E20AB7" w:rsidRPr="00E629B8">
        <w:rPr>
          <w:rFonts w:ascii="Times New Roman" w:eastAsia="Times New Roman" w:hAnsi="Times New Roman"/>
          <w:lang w:eastAsia="pl-PL"/>
        </w:rPr>
        <w:t>.</w:t>
      </w:r>
      <w:r w:rsidRPr="001544E3">
        <w:rPr>
          <w:rFonts w:ascii="Times New Roman" w:eastAsia="Times New Roman" w:hAnsi="Times New Roman"/>
          <w:lang w:eastAsia="pl-PL"/>
        </w:rPr>
        <w:t xml:space="preserve"> Projekt dokumentu został zaopiniowany pozytywnie. </w:t>
      </w:r>
    </w:p>
    <w:p w14:paraId="6E812A45" w14:textId="77668959" w:rsidR="00F67B7B" w:rsidRPr="00F67B7B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iCs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  <w:t>Dodatkowo projekt</w:t>
      </w:r>
      <w:r w:rsidR="00F67B7B">
        <w:rPr>
          <w:rFonts w:ascii="Times New Roman" w:eastAsia="Times New Roman" w:hAnsi="Times New Roman"/>
          <w:lang w:eastAsia="pl-PL"/>
        </w:rPr>
        <w:t xml:space="preserve"> aktualizacji</w:t>
      </w:r>
      <w:r w:rsidRPr="001544E3">
        <w:rPr>
          <w:rFonts w:ascii="Times New Roman" w:eastAsia="Times New Roman" w:hAnsi="Times New Roman"/>
          <w:lang w:eastAsia="pl-PL"/>
        </w:rPr>
        <w:t xml:space="preserve"> Strategii podlegał postępowaniu strategicznej oceny oddziaływania na środowisko. </w:t>
      </w:r>
      <w:r w:rsidR="008207C8" w:rsidRPr="00E629B8">
        <w:rPr>
          <w:rFonts w:ascii="Times New Roman" w:eastAsia="Times New Roman" w:hAnsi="Times New Roman"/>
          <w:lang w:eastAsia="pl-PL"/>
        </w:rPr>
        <w:t xml:space="preserve">Burmistrz Kolbuszowej jako Lider Partnerstwa Kolbuszowskiego zwrócił się w dniu </w:t>
      </w:r>
      <w:r w:rsidR="00281ED1">
        <w:rPr>
          <w:rFonts w:ascii="Times New Roman" w:eastAsia="Times New Roman" w:hAnsi="Times New Roman"/>
          <w:lang w:eastAsia="pl-PL"/>
        </w:rPr>
        <w:t>25</w:t>
      </w:r>
      <w:r w:rsidR="008207C8" w:rsidRPr="00E629B8">
        <w:rPr>
          <w:rFonts w:ascii="Times New Roman" w:eastAsia="Times New Roman" w:hAnsi="Times New Roman"/>
          <w:lang w:eastAsia="pl-PL"/>
        </w:rPr>
        <w:t>.</w:t>
      </w:r>
      <w:r w:rsidR="00F67B7B">
        <w:rPr>
          <w:rFonts w:ascii="Times New Roman" w:eastAsia="Times New Roman" w:hAnsi="Times New Roman"/>
          <w:lang w:eastAsia="pl-PL"/>
        </w:rPr>
        <w:t>0</w:t>
      </w:r>
      <w:r w:rsidR="00281ED1">
        <w:rPr>
          <w:rFonts w:ascii="Times New Roman" w:eastAsia="Times New Roman" w:hAnsi="Times New Roman"/>
          <w:lang w:eastAsia="pl-PL"/>
        </w:rPr>
        <w:t>3</w:t>
      </w:r>
      <w:r w:rsidR="008207C8" w:rsidRPr="00E629B8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="008207C8" w:rsidRPr="00E629B8">
        <w:rPr>
          <w:rFonts w:ascii="Times New Roman" w:eastAsia="Times New Roman" w:hAnsi="Times New Roman"/>
          <w:lang w:eastAsia="pl-PL"/>
        </w:rPr>
        <w:t xml:space="preserve"> r. do Podkarpackiego Państwowego Wojewódzkiego Inspektora Sanitarnego w Rzeszowie (PWIS) oraz Regionalnego Dyrektora Ochrony Środowiska w Rzeszowie (RDOŚ) </w:t>
      </w:r>
      <w:r w:rsidR="008207C8" w:rsidRPr="001544E3">
        <w:rPr>
          <w:rFonts w:ascii="Times New Roman" w:eastAsia="Times New Roman" w:hAnsi="Times New Roman"/>
          <w:iCs/>
          <w:lang w:eastAsia="pl-PL"/>
        </w:rPr>
        <w:t xml:space="preserve">na podstawie 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art. 57 ust. 1 pkt 2, art. 58 ust. 1 pkt 2 oraz na podstawie art. 48 ust. 1 i ust. 5-6 </w:t>
      </w:r>
      <w:bookmarkStart w:id="2" w:name="_Hlk92782706"/>
      <w:r w:rsidR="00F67B7B" w:rsidRPr="00F67B7B">
        <w:rPr>
          <w:rFonts w:ascii="Times New Roman" w:eastAsia="Times New Roman" w:hAnsi="Times New Roman"/>
          <w:i/>
          <w:iCs/>
          <w:lang w:eastAsia="pl-PL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="00F67B7B" w:rsidRPr="00F67B7B">
        <w:rPr>
          <w:rFonts w:ascii="Times New Roman" w:eastAsia="Times New Roman" w:hAnsi="Times New Roman"/>
          <w:iCs/>
          <w:lang w:eastAsia="pl-PL"/>
        </w:rPr>
        <w:t>(Dz. U. z 202</w:t>
      </w:r>
      <w:r w:rsidR="00281ED1">
        <w:rPr>
          <w:rFonts w:ascii="Times New Roman" w:eastAsia="Times New Roman" w:hAnsi="Times New Roman"/>
          <w:iCs/>
          <w:lang w:eastAsia="pl-PL"/>
        </w:rPr>
        <w:t>4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r. poz. 1</w:t>
      </w:r>
      <w:r w:rsidR="00281ED1">
        <w:rPr>
          <w:rFonts w:ascii="Times New Roman" w:eastAsia="Times New Roman" w:hAnsi="Times New Roman"/>
          <w:iCs/>
          <w:lang w:eastAsia="pl-PL"/>
        </w:rPr>
        <w:t>112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z późn. zm.)</w:t>
      </w:r>
      <w:bookmarkEnd w:id="2"/>
      <w:r w:rsidR="00F67B7B" w:rsidRPr="00F67B7B">
        <w:rPr>
          <w:rFonts w:ascii="Times New Roman" w:hAnsi="Times New Roman"/>
          <w:sz w:val="24"/>
          <w:szCs w:val="24"/>
        </w:rPr>
        <w:t xml:space="preserve"> </w:t>
      </w:r>
      <w:r w:rsidR="00F67B7B" w:rsidRPr="00F67B7B">
        <w:rPr>
          <w:rFonts w:ascii="Times New Roman" w:eastAsia="Times New Roman" w:hAnsi="Times New Roman"/>
          <w:iCs/>
          <w:lang w:eastAsia="pl-PL"/>
        </w:rPr>
        <w:t>z wniosk</w:t>
      </w:r>
      <w:r w:rsidR="00281ED1">
        <w:rPr>
          <w:rFonts w:ascii="Times New Roman" w:eastAsia="Times New Roman" w:hAnsi="Times New Roman"/>
          <w:iCs/>
          <w:lang w:eastAsia="pl-PL"/>
        </w:rPr>
        <w:t>ami</w:t>
      </w:r>
      <w:r w:rsidR="00F67B7B" w:rsidRPr="00F67B7B">
        <w:rPr>
          <w:rFonts w:ascii="Times New Roman" w:eastAsia="Times New Roman" w:hAnsi="Times New Roman"/>
          <w:iCs/>
          <w:lang w:eastAsia="pl-PL"/>
        </w:rPr>
        <w:t xml:space="preserve"> o podjęcie decyzji umożliwiającej odstąpienie od obowiązku przeprowadzenia strategicznej oceny oddziaływania na środowisko dla projektu dokumentu pn. Aktualizacja </w:t>
      </w:r>
      <w:r w:rsidR="00F67B7B" w:rsidRPr="00F67B7B">
        <w:rPr>
          <w:rFonts w:ascii="Times New Roman" w:eastAsia="Times New Roman" w:hAnsi="Times New Roman"/>
          <w:i/>
          <w:iCs/>
          <w:lang w:eastAsia="pl-PL"/>
        </w:rPr>
        <w:t>Strategii Rozwoju Ponadlokalnego dla Partnerstwa Kolbuszowskiego na lata 2022–2030</w:t>
      </w:r>
      <w:r w:rsidR="00F67B7B" w:rsidRPr="00F67B7B">
        <w:rPr>
          <w:rFonts w:ascii="Times New Roman" w:eastAsia="Times New Roman" w:hAnsi="Times New Roman"/>
          <w:iCs/>
          <w:lang w:eastAsia="pl-PL"/>
        </w:rPr>
        <w:t>.</w:t>
      </w:r>
    </w:p>
    <w:p w14:paraId="551C9146" w14:textId="66903621" w:rsidR="00F67B7B" w:rsidRPr="00F67B7B" w:rsidRDefault="00F67B7B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F67B7B">
        <w:rPr>
          <w:rFonts w:ascii="Times New Roman" w:eastAsia="Times New Roman" w:hAnsi="Times New Roman"/>
          <w:lang w:eastAsia="pl-PL"/>
        </w:rPr>
        <w:t xml:space="preserve">W dniu </w:t>
      </w:r>
      <w:r w:rsidR="00281ED1">
        <w:rPr>
          <w:rFonts w:ascii="Times New Roman" w:eastAsia="Times New Roman" w:hAnsi="Times New Roman"/>
          <w:lang w:eastAsia="pl-PL"/>
        </w:rPr>
        <w:t>11</w:t>
      </w:r>
      <w:r w:rsidRPr="00F67B7B">
        <w:rPr>
          <w:rFonts w:ascii="Times New Roman" w:eastAsia="Times New Roman" w:hAnsi="Times New Roman"/>
          <w:lang w:eastAsia="pl-PL"/>
        </w:rPr>
        <w:t>.0</w:t>
      </w:r>
      <w:r w:rsidR="00281ED1">
        <w:rPr>
          <w:rFonts w:ascii="Times New Roman" w:eastAsia="Times New Roman" w:hAnsi="Times New Roman"/>
          <w:lang w:eastAsia="pl-PL"/>
        </w:rPr>
        <w:t>4</w:t>
      </w:r>
      <w:r w:rsidRPr="00F67B7B">
        <w:rPr>
          <w:rFonts w:ascii="Times New Roman" w:eastAsia="Times New Roman" w:hAnsi="Times New Roman"/>
          <w:lang w:eastAsia="pl-PL"/>
        </w:rPr>
        <w:t>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F67B7B">
        <w:rPr>
          <w:rFonts w:ascii="Times New Roman" w:eastAsia="Times New Roman" w:hAnsi="Times New Roman"/>
          <w:lang w:eastAsia="pl-PL"/>
        </w:rPr>
        <w:t xml:space="preserve"> r. do Urzędu Miejskiego w Kolbuszowej wpłynęło pismo znak: SNZ.9020.1.</w:t>
      </w:r>
      <w:r w:rsidR="00281ED1">
        <w:rPr>
          <w:rFonts w:ascii="Times New Roman" w:eastAsia="Times New Roman" w:hAnsi="Times New Roman"/>
          <w:lang w:eastAsia="pl-PL"/>
        </w:rPr>
        <w:t>1</w:t>
      </w:r>
      <w:r w:rsidRPr="00F67B7B">
        <w:rPr>
          <w:rFonts w:ascii="Times New Roman" w:eastAsia="Times New Roman" w:hAnsi="Times New Roman"/>
          <w:lang w:eastAsia="pl-PL"/>
        </w:rPr>
        <w:t>3.202</w:t>
      </w:r>
      <w:r w:rsidR="00281ED1">
        <w:rPr>
          <w:rFonts w:ascii="Times New Roman" w:eastAsia="Times New Roman" w:hAnsi="Times New Roman"/>
          <w:lang w:eastAsia="pl-PL"/>
        </w:rPr>
        <w:t>5</w:t>
      </w:r>
      <w:r w:rsidRPr="00F67B7B">
        <w:rPr>
          <w:rFonts w:ascii="Times New Roman" w:eastAsia="Times New Roman" w:hAnsi="Times New Roman"/>
          <w:lang w:eastAsia="pl-PL"/>
        </w:rPr>
        <w:t>.</w:t>
      </w:r>
      <w:r w:rsidR="00281ED1">
        <w:rPr>
          <w:rFonts w:ascii="Times New Roman" w:eastAsia="Times New Roman" w:hAnsi="Times New Roman"/>
          <w:lang w:eastAsia="pl-PL"/>
        </w:rPr>
        <w:t xml:space="preserve">JB </w:t>
      </w:r>
      <w:r w:rsidRPr="00F67B7B">
        <w:rPr>
          <w:rFonts w:ascii="Times New Roman" w:eastAsia="Times New Roman" w:hAnsi="Times New Roman"/>
          <w:lang w:eastAsia="pl-PL"/>
        </w:rPr>
        <w:t xml:space="preserve">od Podkarpackiego Państwowego Wojewódzkiego Inspektora Sanitarnego </w:t>
      </w:r>
      <w:r>
        <w:rPr>
          <w:rFonts w:ascii="Times New Roman" w:eastAsia="Times New Roman" w:hAnsi="Times New Roman"/>
          <w:lang w:eastAsia="pl-PL"/>
        </w:rPr>
        <w:br/>
      </w:r>
      <w:r w:rsidRPr="00F67B7B">
        <w:rPr>
          <w:rFonts w:ascii="Times New Roman" w:eastAsia="Times New Roman" w:hAnsi="Times New Roman"/>
          <w:lang w:eastAsia="pl-PL"/>
        </w:rPr>
        <w:t>w Rzeszowie, w którym uzgodniono w zakresie sanitarno-higienicznym odstąpienie od przeprowadzenia strategicznej oceny oddziaływania na środowisko dla projektu aktualizacji Strategii.</w:t>
      </w:r>
    </w:p>
    <w:p w14:paraId="6D215F46" w14:textId="14CE522F" w:rsidR="008207C8" w:rsidRPr="001F1942" w:rsidRDefault="001F1942" w:rsidP="00EA60EC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F1942">
        <w:rPr>
          <w:rFonts w:ascii="Times New Roman" w:eastAsia="Times New Roman" w:hAnsi="Times New Roman"/>
          <w:lang w:eastAsia="pl-PL"/>
        </w:rPr>
        <w:t xml:space="preserve">W dniu 28 kwietnia 2025 r. do Urzędu Miejskiego w Kolbuszowej wpłynęło pismo znak WOOŚ.410.1.10.2025.AP.4 od Regionalnego Dyrektora Ochrony Środowiska w Rzeszowie w którym </w:t>
      </w:r>
      <w:r w:rsidRPr="001F1942">
        <w:rPr>
          <w:rFonts w:ascii="Times New Roman" w:eastAsia="Times New Roman" w:hAnsi="Times New Roman"/>
          <w:lang w:eastAsia="pl-PL"/>
        </w:rPr>
        <w:lastRenderedPageBreak/>
        <w:t>stwierdzono, że uwzględniając zakres i charakter działań dla projektu aktualizacji Strategii, nie jest wymagane przeprowadzenie strategicznej oceny oddziaływania na środowisko</w:t>
      </w:r>
      <w:r w:rsidR="00F67B7B" w:rsidRPr="001F1942">
        <w:rPr>
          <w:rFonts w:ascii="Times New Roman" w:eastAsia="Times New Roman" w:hAnsi="Times New Roman"/>
          <w:lang w:eastAsia="pl-PL"/>
        </w:rPr>
        <w:t>.</w:t>
      </w:r>
    </w:p>
    <w:p w14:paraId="49006322" w14:textId="059E8D92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</w:r>
      <w:r w:rsidR="00212D8F">
        <w:rPr>
          <w:rFonts w:ascii="Times New Roman" w:eastAsia="Times New Roman" w:hAnsi="Times New Roman"/>
          <w:color w:val="000000"/>
          <w:lang w:eastAsia="pl-PL"/>
        </w:rPr>
        <w:t>Przyjęcie aktualizacji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strategii rozwoju ponadlokalnego, stanowiącej jednocześnie strategię </w:t>
      </w:r>
      <w:r w:rsidR="008207C8" w:rsidRPr="00E629B8">
        <w:rPr>
          <w:rFonts w:ascii="Times New Roman" w:eastAsia="Times New Roman" w:hAnsi="Times New Roman"/>
          <w:color w:val="000000"/>
          <w:lang w:eastAsia="pl-PL"/>
        </w:rPr>
        <w:t>IIT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jest niezwykle ważne zarówno w kontekście zarządzania spójnym i zintegrowanym rozwojem danego obszaru jak i możliwościami pozyskiwania środków zewnętrznych na realizację zadań ujętych w tym wieloletnim planie rozwoju. </w:t>
      </w:r>
      <w:r w:rsidRPr="001544E3">
        <w:rPr>
          <w:rFonts w:ascii="Times New Roman" w:eastAsia="Times New Roman" w:hAnsi="Times New Roman"/>
          <w:lang w:eastAsia="pl-PL"/>
        </w:rPr>
        <w:t>Zmieniające się nowe uwarunkowania zewnętrzne, wynikające m.in. z</w:t>
      </w:r>
      <w:r w:rsidR="00E629B8"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>kryzysu gospodarczego, celów i kierunków wsparcia jakie zaproponowała Komisja Europejska w ramach perspektywy finansowej 2021–2027, oraz zmieniające się podejście do finansowania i</w:t>
      </w:r>
      <w:r w:rsidR="00E629B8"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 xml:space="preserve">współpracy z samorządami, wynikające z polityk krajowych, wpłynęły na zmiany dokumentów strategicznych na wszystkich szczeblach administracji publicznej w kraju, co determinowało konieczność </w:t>
      </w:r>
      <w:r w:rsidR="00212D8F">
        <w:rPr>
          <w:rFonts w:ascii="Times New Roman" w:eastAsia="Times New Roman" w:hAnsi="Times New Roman"/>
          <w:lang w:eastAsia="pl-PL"/>
        </w:rPr>
        <w:t xml:space="preserve">aktualizacji </w:t>
      </w:r>
      <w:r w:rsidRPr="001544E3">
        <w:rPr>
          <w:rFonts w:ascii="Times New Roman" w:eastAsia="Times New Roman" w:hAnsi="Times New Roman"/>
          <w:lang w:eastAsia="pl-PL"/>
        </w:rPr>
        <w:t>zaplanowan</w:t>
      </w:r>
      <w:r w:rsidR="00212D8F">
        <w:rPr>
          <w:rFonts w:ascii="Times New Roman" w:eastAsia="Times New Roman" w:hAnsi="Times New Roman"/>
          <w:lang w:eastAsia="pl-PL"/>
        </w:rPr>
        <w:t>ych</w:t>
      </w:r>
      <w:r w:rsidRPr="001544E3">
        <w:rPr>
          <w:rFonts w:ascii="Times New Roman" w:eastAsia="Times New Roman" w:hAnsi="Times New Roman"/>
          <w:lang w:eastAsia="pl-PL"/>
        </w:rPr>
        <w:t xml:space="preserve"> najważniejszych zadań do realizacji na obszarze strategicznej interwencji jakim jest </w:t>
      </w:r>
      <w:r w:rsidR="008207C8" w:rsidRPr="00E629B8">
        <w:rPr>
          <w:rFonts w:ascii="Times New Roman" w:eastAsia="Times New Roman" w:hAnsi="Times New Roman"/>
          <w:lang w:eastAsia="pl-PL"/>
        </w:rPr>
        <w:t>Partnerstwo Kolbuszowskie</w:t>
      </w:r>
      <w:r w:rsidRPr="001544E3">
        <w:rPr>
          <w:rFonts w:ascii="Times New Roman" w:eastAsia="Times New Roman" w:hAnsi="Times New Roman"/>
          <w:lang w:eastAsia="pl-PL"/>
        </w:rPr>
        <w:t xml:space="preserve">. </w:t>
      </w:r>
    </w:p>
    <w:p w14:paraId="2EE7E273" w14:textId="77777777" w:rsidR="001544E3" w:rsidRPr="001544E3" w:rsidRDefault="001544E3" w:rsidP="00EA60E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  <w:t>Mając na względzie powyższe, podjęcie przedmiotowej uchwały jest zasadne.</w:t>
      </w:r>
    </w:p>
    <w:p w14:paraId="226BE51E" w14:textId="7A0922E9" w:rsidR="00FA305C" w:rsidRPr="008148D2" w:rsidRDefault="00FA305C" w:rsidP="00EA60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A305C" w:rsidRPr="008148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29AC" w14:textId="77777777" w:rsidR="00F73E71" w:rsidRDefault="00F73E71" w:rsidP="001544E3">
      <w:pPr>
        <w:spacing w:after="0" w:line="240" w:lineRule="auto"/>
      </w:pPr>
      <w:r>
        <w:separator/>
      </w:r>
    </w:p>
  </w:endnote>
  <w:endnote w:type="continuationSeparator" w:id="0">
    <w:p w14:paraId="6E71F319" w14:textId="77777777" w:rsidR="00F73E71" w:rsidRDefault="00F73E71" w:rsidP="001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AD2F" w14:textId="77777777" w:rsidR="00F73E71" w:rsidRDefault="00F73E71" w:rsidP="001544E3">
      <w:pPr>
        <w:spacing w:after="0" w:line="240" w:lineRule="auto"/>
      </w:pPr>
      <w:r>
        <w:separator/>
      </w:r>
    </w:p>
  </w:footnote>
  <w:footnote w:type="continuationSeparator" w:id="0">
    <w:p w14:paraId="5DA23077" w14:textId="77777777" w:rsidR="00F73E71" w:rsidRDefault="00F73E71" w:rsidP="0015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519F8"/>
    <w:multiLevelType w:val="hybridMultilevel"/>
    <w:tmpl w:val="92E4AA7E"/>
    <w:lvl w:ilvl="0" w:tplc="4BC675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E82"/>
    <w:multiLevelType w:val="hybridMultilevel"/>
    <w:tmpl w:val="7DBA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2180">
    <w:abstractNumId w:val="0"/>
  </w:num>
  <w:num w:numId="2" w16cid:durableId="23739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5C"/>
    <w:rsid w:val="00000B60"/>
    <w:rsid w:val="00092DB3"/>
    <w:rsid w:val="00104A30"/>
    <w:rsid w:val="00117CBC"/>
    <w:rsid w:val="001544E3"/>
    <w:rsid w:val="00182C99"/>
    <w:rsid w:val="001A37A0"/>
    <w:rsid w:val="001A530D"/>
    <w:rsid w:val="001E35BF"/>
    <w:rsid w:val="001F1942"/>
    <w:rsid w:val="00203E8A"/>
    <w:rsid w:val="00212D8F"/>
    <w:rsid w:val="0026435D"/>
    <w:rsid w:val="00281ED1"/>
    <w:rsid w:val="002C0B45"/>
    <w:rsid w:val="002D0980"/>
    <w:rsid w:val="002D133F"/>
    <w:rsid w:val="0037453C"/>
    <w:rsid w:val="00380477"/>
    <w:rsid w:val="00417240"/>
    <w:rsid w:val="00445BAB"/>
    <w:rsid w:val="00584649"/>
    <w:rsid w:val="00632F70"/>
    <w:rsid w:val="006E2E17"/>
    <w:rsid w:val="00762553"/>
    <w:rsid w:val="007F3D8E"/>
    <w:rsid w:val="00813CCC"/>
    <w:rsid w:val="00815705"/>
    <w:rsid w:val="008207C8"/>
    <w:rsid w:val="0085219B"/>
    <w:rsid w:val="00867B97"/>
    <w:rsid w:val="008E1CB3"/>
    <w:rsid w:val="00925DE9"/>
    <w:rsid w:val="009306FC"/>
    <w:rsid w:val="009331D2"/>
    <w:rsid w:val="00A00ABD"/>
    <w:rsid w:val="00A15920"/>
    <w:rsid w:val="00A242A5"/>
    <w:rsid w:val="00A30251"/>
    <w:rsid w:val="00A45523"/>
    <w:rsid w:val="00A61265"/>
    <w:rsid w:val="00A96E07"/>
    <w:rsid w:val="00AA1052"/>
    <w:rsid w:val="00AB3D7B"/>
    <w:rsid w:val="00AD3986"/>
    <w:rsid w:val="00B47B49"/>
    <w:rsid w:val="00B625DD"/>
    <w:rsid w:val="00B84F49"/>
    <w:rsid w:val="00BE6BCB"/>
    <w:rsid w:val="00C0093B"/>
    <w:rsid w:val="00C325D0"/>
    <w:rsid w:val="00CC5902"/>
    <w:rsid w:val="00D10340"/>
    <w:rsid w:val="00D71EEC"/>
    <w:rsid w:val="00DB3D8D"/>
    <w:rsid w:val="00E20AB7"/>
    <w:rsid w:val="00E340D2"/>
    <w:rsid w:val="00E358CA"/>
    <w:rsid w:val="00E629B8"/>
    <w:rsid w:val="00E87AB8"/>
    <w:rsid w:val="00EA60EC"/>
    <w:rsid w:val="00F22A68"/>
    <w:rsid w:val="00F27813"/>
    <w:rsid w:val="00F46207"/>
    <w:rsid w:val="00F67B7B"/>
    <w:rsid w:val="00F73E71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D77"/>
  <w15:chartTrackingRefBased/>
  <w15:docId w15:val="{72D06D32-972D-4549-AA9B-476A4C7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5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3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1544E3"/>
    <w:pPr>
      <w:suppressAutoHyphens w:val="0"/>
      <w:autoSpaceDN/>
      <w:spacing w:after="0" w:line="240" w:lineRule="auto"/>
      <w:textAlignment w:val="auto"/>
    </w:pPr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1544E3"/>
    <w:rPr>
      <w:rFonts w:ascii="Calibri" w:eastAsia="Calibri" w:hAnsi="Calibri" w:cs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4E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544E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544E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1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D4B7-6DB5-474A-A227-34B9C89B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Walczyszyn</dc:creator>
  <cp:keywords/>
  <dc:description/>
  <cp:lastModifiedBy>A.Rzeszutek</cp:lastModifiedBy>
  <cp:revision>2</cp:revision>
  <dcterms:created xsi:type="dcterms:W3CDTF">2025-05-22T06:36:00Z</dcterms:created>
  <dcterms:modified xsi:type="dcterms:W3CDTF">2025-05-22T06:36:00Z</dcterms:modified>
</cp:coreProperties>
</file>